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CBD" w:rsidRPr="00134C30" w:rsidRDefault="00E1374B" w:rsidP="0087788E">
      <w:pPr>
        <w:pStyle w:val="ABAbsatzmitEinzug"/>
        <w:tabs>
          <w:tab w:val="center" w:pos="-142"/>
        </w:tabs>
        <w:spacing w:before="0" w:after="0"/>
        <w:ind w:left="-142"/>
      </w:pPr>
      <w:r w:rsidRPr="00134C30">
        <w:rPr>
          <w:noProof/>
          <w:lang w:eastAsia="de-DE"/>
        </w:rPr>
        <w:drawing>
          <wp:anchor distT="0" distB="0" distL="114300" distR="114300" simplePos="0" relativeHeight="251659264" behindDoc="0" locked="0" layoutInCell="1" allowOverlap="1" wp14:anchorId="7996E03E" wp14:editId="2C259526">
            <wp:simplePos x="0" y="0"/>
            <wp:positionH relativeFrom="column">
              <wp:posOffset>4407231</wp:posOffset>
            </wp:positionH>
            <wp:positionV relativeFrom="paragraph">
              <wp:posOffset>64770</wp:posOffset>
            </wp:positionV>
            <wp:extent cx="1866319" cy="3111500"/>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2_Illu.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319" cy="3111500"/>
                    </a:xfrm>
                    <a:prstGeom prst="rect">
                      <a:avLst/>
                    </a:prstGeom>
                  </pic:spPr>
                </pic:pic>
              </a:graphicData>
            </a:graphic>
            <wp14:sizeRelH relativeFrom="page">
              <wp14:pctWidth>0</wp14:pctWidth>
            </wp14:sizeRelH>
            <wp14:sizeRelV relativeFrom="page">
              <wp14:pctHeight>0</wp14:pctHeight>
            </wp14:sizeRelV>
          </wp:anchor>
        </w:drawing>
      </w:r>
      <w:r w:rsidR="007B7CBD" w:rsidRPr="00134C30">
        <w:t xml:space="preserve">Will man die Bewegung eines fallenden Apfels beschreiben, ist die Angabe der </w:t>
      </w:r>
      <w:proofErr w:type="spellStart"/>
      <w:r w:rsidR="007B7CBD" w:rsidRPr="00134C30">
        <w:t>Fallzeit</w:t>
      </w:r>
      <w:proofErr w:type="spellEnd"/>
      <w:r w:rsidR="007B7CBD" w:rsidRPr="00134C30">
        <w:t xml:space="preserve"> </w:t>
      </w:r>
      <w:r w:rsidR="007B7CBD" w:rsidRPr="00134C30">
        <w:rPr>
          <w:i/>
        </w:rPr>
        <w:t>t</w:t>
      </w:r>
      <w:r w:rsidR="007B7CBD" w:rsidRPr="00134C30">
        <w:t xml:space="preserve"> und Fallhöhe </w:t>
      </w:r>
      <w:r w:rsidR="007B7CBD" w:rsidRPr="00134C30">
        <w:rPr>
          <w:i/>
        </w:rPr>
        <w:t>h</w:t>
      </w:r>
      <w:r w:rsidR="007B7CBD" w:rsidRPr="00134C30">
        <w:t xml:space="preserve"> besonders interessant. </w:t>
      </w:r>
    </w:p>
    <w:p w:rsidR="00134C30" w:rsidRDefault="0087788E" w:rsidP="00134C30">
      <w:pPr>
        <w:pStyle w:val="ABAbsatzmitEinzug"/>
        <w:tabs>
          <w:tab w:val="center" w:pos="-142"/>
        </w:tabs>
        <w:spacing w:before="0" w:after="0"/>
        <w:ind w:left="-142"/>
      </w:pPr>
      <w:r w:rsidRPr="00134C30">
        <w:t>Gut wäre es, eine Formel zu kennen, die einem verrät, nach welcher Zeit der Apfel wie weit gefallen ist. Die Herleitung einer solchen Formel erscheint auf den ersten Blick recht schwierig zu sein, da der Apfel während des Fallens immer schneller wird</w:t>
      </w:r>
      <w:r w:rsidR="007B7CBD" w:rsidRPr="00134C30">
        <w:t xml:space="preserve">. </w:t>
      </w:r>
    </w:p>
    <w:p w:rsidR="007B7CBD" w:rsidRPr="00134C30" w:rsidRDefault="007B7CBD" w:rsidP="00134C30">
      <w:pPr>
        <w:pStyle w:val="ABAbsatzmitEinzug"/>
        <w:tabs>
          <w:tab w:val="clear" w:pos="142"/>
          <w:tab w:val="center" w:pos="-142"/>
        </w:tabs>
        <w:spacing w:before="0" w:after="0"/>
        <w:ind w:left="-142"/>
      </w:pPr>
      <w:r w:rsidRPr="00134C30">
        <w:t>Mit einem Trick schaffen wir es dennoch!</w:t>
      </w:r>
    </w:p>
    <w:p w:rsidR="00134C30" w:rsidRDefault="0087788E" w:rsidP="00134C30">
      <w:pPr>
        <w:pStyle w:val="ABAbsatzmitEinzug"/>
        <w:tabs>
          <w:tab w:val="center" w:pos="-142"/>
        </w:tabs>
        <w:spacing w:before="0"/>
        <w:ind w:left="-142"/>
      </w:pPr>
      <w:r w:rsidRPr="00134C30">
        <w:t xml:space="preserve">Die Geschwindigkeit des Apfels nimmt nämlich gleichmäßig zu. Für diesen Fall kann uns die Mathematik bei der Herleitung einer Formel für Fallhöhe und </w:t>
      </w:r>
      <w:proofErr w:type="spellStart"/>
      <w:r w:rsidRPr="00134C30">
        <w:t>Fallzeit</w:t>
      </w:r>
      <w:proofErr w:type="spellEnd"/>
      <w:r w:rsidRPr="00134C30">
        <w:t xml:space="preserve"> entscheidend helfen. </w:t>
      </w:r>
    </w:p>
    <w:p w:rsidR="0087788E" w:rsidRPr="00134C30" w:rsidRDefault="0087788E" w:rsidP="0087788E">
      <w:pPr>
        <w:pStyle w:val="ABAbsatzmitEinzug"/>
        <w:tabs>
          <w:tab w:val="center" w:pos="-142"/>
        </w:tabs>
        <w:spacing w:before="0"/>
        <w:ind w:left="-142"/>
      </w:pPr>
      <w:r w:rsidRPr="00134C30">
        <w:t xml:space="preserve">Wie in der Grafik unten illustriert ist, wird bei einer linearen Zunahme der Geschwindigkeit von </w:t>
      </w:r>
      <w:r w:rsidRPr="00134C30">
        <w:rPr>
          <w:i/>
        </w:rPr>
        <w:t>v</w:t>
      </w:r>
      <w:r w:rsidRPr="00134C30">
        <w:rPr>
          <w:vertAlign w:val="subscript"/>
        </w:rPr>
        <w:t>0</w:t>
      </w:r>
      <w:r w:rsidRPr="00134C30">
        <w:t xml:space="preserve"> auf </w:t>
      </w:r>
      <w:proofErr w:type="spellStart"/>
      <w:r w:rsidRPr="00134C30">
        <w:rPr>
          <w:i/>
        </w:rPr>
        <w:t>v</w:t>
      </w:r>
      <w:r w:rsidRPr="00134C30">
        <w:rPr>
          <w:vertAlign w:val="subscript"/>
        </w:rPr>
        <w:t>End</w:t>
      </w:r>
      <w:proofErr w:type="spellEnd"/>
      <w:r w:rsidRPr="00134C30">
        <w:t xml:space="preserve"> ihr Mittelwert über den gesamten Fall genau nach der Hälfte der </w:t>
      </w:r>
      <w:proofErr w:type="spellStart"/>
      <w:r w:rsidRPr="00134C30">
        <w:t>Fallzeit</w:t>
      </w:r>
      <w:proofErr w:type="spellEnd"/>
      <w:r w:rsidRPr="00134C30">
        <w:t xml:space="preserve"> erreicht!</w:t>
      </w:r>
    </w:p>
    <w:p w:rsidR="0087788E" w:rsidRPr="00134C30" w:rsidRDefault="0087788E" w:rsidP="0087788E">
      <w:pPr>
        <w:pStyle w:val="ABAbsatzmitEinzug"/>
        <w:tabs>
          <w:tab w:val="center" w:pos="-142"/>
        </w:tabs>
        <w:spacing w:before="0"/>
        <w:ind w:left="-142"/>
      </w:pPr>
      <w:r w:rsidRPr="00134C30">
        <w:t xml:space="preserve">Doch wie hilft einem diese Erkenntnis? </w:t>
      </w:r>
    </w:p>
    <w:p w:rsidR="00E1374B" w:rsidRDefault="0087788E" w:rsidP="0087788E">
      <w:pPr>
        <w:pStyle w:val="ABAbsatzmitEinzug"/>
        <w:tabs>
          <w:tab w:val="center" w:pos="-142"/>
        </w:tabs>
        <w:spacing w:before="0"/>
        <w:ind w:left="-142"/>
      </w:pPr>
      <w:r w:rsidRPr="00134C30">
        <w:t xml:space="preserve">Wenden wir sie auf einen Apfel an, der bis zum Boden vier Sekunden lang fällt, wobei seine Geschwindigkeit in jeder Sekunde um ca. 10 m/s zunimmt </w:t>
      </w:r>
      <w:r w:rsidR="00FA510B" w:rsidRPr="00134C30">
        <w:br/>
      </w:r>
      <w:r w:rsidRPr="00134C30">
        <w:t xml:space="preserve">(die Erdbeschleunigung wird mit  </w:t>
      </w:r>
      <m:oMath>
        <m:r>
          <w:rPr>
            <w:rFonts w:ascii="Cambria Math" w:hAnsi="Cambria Math"/>
          </w:rPr>
          <m:t>g≈</m:t>
        </m:r>
        <m:f>
          <m:fPr>
            <m:ctrlPr>
              <w:rPr>
                <w:rFonts w:ascii="Cambria Math" w:hAnsi="Cambria Math"/>
                <w:i/>
              </w:rPr>
            </m:ctrlPr>
          </m:fPr>
          <m:num>
            <m:r>
              <w:rPr>
                <w:rFonts w:ascii="Cambria Math" w:hAnsi="Cambria Math"/>
              </w:rPr>
              <m:t xml:space="preserve">10 </m:t>
            </m:r>
            <m:f>
              <m:fPr>
                <m:ctrlPr>
                  <w:rPr>
                    <w:rFonts w:ascii="Cambria Math" w:hAnsi="Cambria Math"/>
                    <w:i/>
                  </w:rPr>
                </m:ctrlPr>
              </m:fPr>
              <m:num>
                <m:r>
                  <w:rPr>
                    <w:rFonts w:ascii="Cambria Math" w:hAnsi="Cambria Math"/>
                  </w:rPr>
                  <m:t>m</m:t>
                </m:r>
              </m:num>
              <m:den>
                <m:r>
                  <w:rPr>
                    <w:rFonts w:ascii="Cambria Math" w:hAnsi="Cambria Math"/>
                  </w:rPr>
                  <m:t>s</m:t>
                </m:r>
              </m:den>
            </m:f>
          </m:num>
          <m:den>
            <m:r>
              <w:rPr>
                <w:rFonts w:ascii="Cambria Math" w:hAnsi="Cambria Math"/>
              </w:rPr>
              <m:t>s</m:t>
            </m:r>
          </m:den>
        </m:f>
      </m:oMath>
      <w:r w:rsidRPr="00134C30">
        <w:rPr>
          <w:rFonts w:eastAsiaTheme="minorEastAsia"/>
        </w:rPr>
        <w:t xml:space="preserve"> </w:t>
      </w:r>
      <w:r w:rsidRPr="00134C30">
        <w:t xml:space="preserve"> angenähert). </w:t>
      </w:r>
      <w:r w:rsidR="00134C30">
        <w:br/>
      </w:r>
      <w:r w:rsidRPr="00134C30">
        <w:t xml:space="preserve">Am Ende des Falls ist er 40 m/s schnell und seine mittlere Geschwindigkeit beträgt 20 m/s. Diese erreicht er nach zwei Sekunden </w:t>
      </w:r>
      <w:proofErr w:type="spellStart"/>
      <w:r w:rsidRPr="00134C30">
        <w:t>Fallzeit</w:t>
      </w:r>
      <w:proofErr w:type="spellEnd"/>
      <w:r w:rsidR="006E06B8" w:rsidRPr="00134C30">
        <w:t>.</w:t>
      </w:r>
    </w:p>
    <w:p w:rsidR="00134C30" w:rsidRPr="00134C30" w:rsidRDefault="00134C30" w:rsidP="00134C30">
      <w:pPr>
        <w:pStyle w:val="ABAbsatzmitEinzug"/>
        <w:tabs>
          <w:tab w:val="center" w:pos="-142"/>
        </w:tabs>
        <w:spacing w:before="0" w:after="0"/>
        <w:ind w:left="-142"/>
        <w:rPr>
          <w:rFonts w:eastAsiaTheme="minorEastAsia"/>
        </w:rPr>
      </w:pPr>
    </w:p>
    <w:p w:rsidR="006E06B8" w:rsidRDefault="00134C30" w:rsidP="006E06B8">
      <w:pPr>
        <w:pStyle w:val="ABAbsatzmitEinzug"/>
        <w:tabs>
          <w:tab w:val="clear" w:pos="142"/>
          <w:tab w:val="center" w:pos="-142"/>
        </w:tabs>
        <w:spacing w:after="0"/>
        <w:ind w:left="-142"/>
      </w:pPr>
      <w:r>
        <w:rPr>
          <w:noProof/>
          <w:lang w:eastAsia="de-DE"/>
        </w:rPr>
        <mc:AlternateContent>
          <mc:Choice Requires="wps">
            <w:drawing>
              <wp:anchor distT="0" distB="0" distL="114300" distR="114300" simplePos="0" relativeHeight="251661312" behindDoc="0" locked="0" layoutInCell="1" allowOverlap="1" wp14:anchorId="5764CFFB" wp14:editId="518BB70F">
                <wp:simplePos x="0" y="0"/>
                <wp:positionH relativeFrom="column">
                  <wp:posOffset>4444365</wp:posOffset>
                </wp:positionH>
                <wp:positionV relativeFrom="paragraph">
                  <wp:posOffset>2661285</wp:posOffset>
                </wp:positionV>
                <wp:extent cx="1812290" cy="2321781"/>
                <wp:effectExtent l="0" t="0" r="16510" b="2159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2321781"/>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D2101E" w:rsidRPr="00D2101E" w:rsidRDefault="00D2101E" w:rsidP="00D2101E">
                            <w:pPr>
                              <w:spacing w:after="240"/>
                              <w:rPr>
                                <w:b/>
                                <w:color w:val="D1282E" w:themeColor="text2"/>
                                <w:sz w:val="18"/>
                                <w:szCs w:val="18"/>
                              </w:rPr>
                            </w:pPr>
                            <w:r w:rsidRPr="00D2101E">
                              <w:rPr>
                                <w:b/>
                                <w:color w:val="D1282E" w:themeColor="text2"/>
                                <w:sz w:val="18"/>
                                <w:szCs w:val="18"/>
                              </w:rPr>
                              <w:t xml:space="preserve">Die Fallbeschleunigung </w:t>
                            </w:r>
                            <w:r w:rsidRPr="00D2101E">
                              <w:rPr>
                                <w:b/>
                                <w:i/>
                                <w:color w:val="D1282E" w:themeColor="text2"/>
                                <w:sz w:val="18"/>
                                <w:szCs w:val="18"/>
                              </w:rPr>
                              <w:t>g</w:t>
                            </w:r>
                            <w:r w:rsidRPr="00D2101E">
                              <w:rPr>
                                <w:b/>
                                <w:color w:val="D1282E" w:themeColor="text2"/>
                                <w:sz w:val="18"/>
                                <w:szCs w:val="18"/>
                              </w:rPr>
                              <w:t xml:space="preserve"> / </w:t>
                            </w:r>
                            <w:r w:rsidRPr="00D2101E">
                              <w:rPr>
                                <w:b/>
                                <w:color w:val="D1282E" w:themeColor="text2"/>
                                <w:sz w:val="18"/>
                                <w:szCs w:val="18"/>
                              </w:rPr>
                              <w:br/>
                              <w:t>Der Ortsfaktor</w:t>
                            </w:r>
                          </w:p>
                          <w:p w:rsidR="00D2101E" w:rsidRDefault="00D2101E" w:rsidP="00D2101E">
                            <w:pPr>
                              <w:rPr>
                                <w:rFonts w:eastAsiaTheme="minorEastAsia"/>
                                <w:sz w:val="18"/>
                                <w:szCs w:val="18"/>
                              </w:rPr>
                            </w:pPr>
                            <w:r>
                              <w:rPr>
                                <w:sz w:val="18"/>
                                <w:szCs w:val="18"/>
                              </w:rPr>
                              <w:t xml:space="preserve">In Deutschland beträgt der </w:t>
                            </w:r>
                            <w:proofErr w:type="gramStart"/>
                            <w:r>
                              <w:rPr>
                                <w:sz w:val="18"/>
                                <w:szCs w:val="18"/>
                              </w:rPr>
                              <w:t xml:space="preserve">Ortsfaktor </w:t>
                            </w:r>
                            <w:proofErr w:type="gramEnd"/>
                            <m:oMath>
                              <m:r>
                                <w:rPr>
                                  <w:rFonts w:ascii="Cambria Math" w:hAnsi="Cambria Math"/>
                                  <w:sz w:val="18"/>
                                  <w:szCs w:val="18"/>
                                </w:rPr>
                                <m:t>g≅9,81</m:t>
                              </m:r>
                              <m:f>
                                <m:fPr>
                                  <m:ctrlPr>
                                    <w:rPr>
                                      <w:rFonts w:ascii="Cambria Math" w:hAnsi="Cambria Math"/>
                                      <w:i/>
                                      <w:sz w:val="18"/>
                                      <w:szCs w:val="18"/>
                                    </w:rPr>
                                  </m:ctrlPr>
                                </m:fPr>
                                <m:num>
                                  <m:r>
                                    <w:rPr>
                                      <w:rFonts w:ascii="Cambria Math" w:hAnsi="Cambria Math"/>
                                      <w:sz w:val="18"/>
                                      <w:szCs w:val="18"/>
                                    </w:rPr>
                                    <m:t>m</m:t>
                                  </m:r>
                                </m:num>
                                <m:den>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den>
                              </m:f>
                            </m:oMath>
                            <w:r>
                              <w:rPr>
                                <w:rFonts w:eastAsiaTheme="minorEastAsia"/>
                                <w:sz w:val="18"/>
                                <w:szCs w:val="18"/>
                              </w:rPr>
                              <w:t xml:space="preserve">. </w:t>
                            </w:r>
                            <w:r>
                              <w:rPr>
                                <w:rFonts w:eastAsiaTheme="minorEastAsia"/>
                                <w:sz w:val="18"/>
                                <w:szCs w:val="18"/>
                              </w:rPr>
                              <w:br/>
                            </w:r>
                            <w:r w:rsidRPr="002E15D5">
                              <w:rPr>
                                <w:sz w:val="18"/>
                                <w:szCs w:val="18"/>
                              </w:rPr>
                              <w:t xml:space="preserve">Mit dem Formelzeichen wird der italienische Naturforscher </w:t>
                            </w:r>
                            <w:r>
                              <w:rPr>
                                <w:sz w:val="18"/>
                                <w:szCs w:val="18"/>
                              </w:rPr>
                              <w:br/>
                            </w:r>
                            <w:r w:rsidR="00134C30">
                              <w:rPr>
                                <w:b/>
                                <w:i/>
                                <w:sz w:val="18"/>
                                <w:szCs w:val="18"/>
                              </w:rPr>
                              <w:t xml:space="preserve">Galileo </w:t>
                            </w:r>
                            <w:r w:rsidRPr="00D2101E">
                              <w:rPr>
                                <w:b/>
                                <w:i/>
                                <w:sz w:val="18"/>
                                <w:szCs w:val="18"/>
                              </w:rPr>
                              <w:t>Galilei</w:t>
                            </w:r>
                            <w:r>
                              <w:rPr>
                                <w:sz w:val="18"/>
                                <w:szCs w:val="18"/>
                              </w:rPr>
                              <w:t xml:space="preserve"> </w:t>
                            </w:r>
                            <w:r w:rsidRPr="002E15D5">
                              <w:rPr>
                                <w:sz w:val="18"/>
                                <w:szCs w:val="18"/>
                              </w:rPr>
                              <w:t>(1564</w:t>
                            </w:r>
                            <w:r>
                              <w:rPr>
                                <w:sz w:val="18"/>
                                <w:szCs w:val="18"/>
                              </w:rPr>
                              <w:t> </w:t>
                            </w:r>
                            <w:r w:rsidRPr="00D2101E">
                              <w:rPr>
                                <w:sz w:val="18"/>
                                <w:szCs w:val="18"/>
                              </w:rPr>
                              <w:t>–</w:t>
                            </w:r>
                            <w:r>
                              <w:rPr>
                                <w:sz w:val="18"/>
                                <w:szCs w:val="18"/>
                              </w:rPr>
                              <w:t> </w:t>
                            </w:r>
                            <w:r w:rsidRPr="002E15D5">
                              <w:rPr>
                                <w:sz w:val="18"/>
                                <w:szCs w:val="18"/>
                              </w:rPr>
                              <w:t>1642) geehrt, der unter anderem die Fallgesetze</w:t>
                            </w:r>
                            <w:r>
                              <w:rPr>
                                <w:sz w:val="18"/>
                                <w:szCs w:val="18"/>
                              </w:rPr>
                              <w:t xml:space="preserve"> entdeckte.</w:t>
                            </w:r>
                          </w:p>
                          <w:p w:rsidR="00D2101E" w:rsidRDefault="00D2101E" w:rsidP="00D2101E">
                            <w:pPr>
                              <w:rPr>
                                <w:rFonts w:eastAsiaTheme="minorEastAsia"/>
                                <w:sz w:val="18"/>
                                <w:szCs w:val="18"/>
                              </w:rPr>
                            </w:pPr>
                          </w:p>
                          <w:p w:rsidR="00D2101E" w:rsidRDefault="00D2101E" w:rsidP="00D2101E">
                            <w:pPr>
                              <w:spacing w:after="240"/>
                              <w:rPr>
                                <w:rFonts w:eastAsiaTheme="minorEastAsia"/>
                                <w:sz w:val="18"/>
                                <w:szCs w:val="18"/>
                              </w:rPr>
                            </w:pPr>
                            <w:r>
                              <w:rPr>
                                <w:rFonts w:eastAsiaTheme="minorEastAsia"/>
                                <w:sz w:val="18"/>
                                <w:szCs w:val="18"/>
                              </w:rPr>
                              <w:t>Interessantes zur Einheit:</w:t>
                            </w:r>
                          </w:p>
                          <w:p w:rsidR="00D2101E" w:rsidRPr="002E15D5" w:rsidRDefault="00D2101E" w:rsidP="00D2101E">
                            <w:pPr>
                              <w:rPr>
                                <w:sz w:val="18"/>
                                <w:szCs w:val="18"/>
                              </w:rPr>
                            </w:pPr>
                            <m:oMath>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m</m:t>
                                  </m:r>
                                </m:num>
                                <m:den>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m</m:t>
                                      </m:r>
                                    </m:num>
                                    <m:den>
                                      <m:r>
                                        <w:rPr>
                                          <w:rFonts w:ascii="Cambria Math" w:hAnsi="Cambria Math"/>
                                          <w:sz w:val="18"/>
                                          <w:szCs w:val="18"/>
                                        </w:rPr>
                                        <m:t>s</m:t>
                                      </m:r>
                                    </m:den>
                                  </m:f>
                                </m:num>
                                <m:den>
                                  <m:r>
                                    <w:rPr>
                                      <w:rFonts w:ascii="Cambria Math" w:hAnsi="Cambria Math"/>
                                      <w:sz w:val="18"/>
                                      <w:szCs w:val="18"/>
                                    </w:rPr>
                                    <m:t>s</m:t>
                                  </m:r>
                                </m:den>
                              </m:f>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N</m:t>
                                  </m:r>
                                </m:num>
                                <m:den>
                                  <m:r>
                                    <w:rPr>
                                      <w:rFonts w:ascii="Cambria Math" w:hAnsi="Cambria Math"/>
                                      <w:sz w:val="18"/>
                                      <w:szCs w:val="18"/>
                                    </w:rPr>
                                    <m:t>kg</m:t>
                                  </m:r>
                                </m:den>
                              </m:f>
                            </m:oMath>
                            <w:r w:rsidRPr="002E15D5">
                              <w:rPr>
                                <w:rFonts w:eastAsiaTheme="minorEastAs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49.95pt;margin-top:209.55pt;width:142.7pt;height:1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" fillcolor="white [3201]" strokecolor="#dc5924 [3208]" strokeweight="2pt">
                <v:textbox>
                  <w:txbxContent>
                    <w:p w:rsidR="00D2101E" w:rsidRPr="00D2101E" w:rsidRDefault="00D2101E" w:rsidP="00D2101E">
                      <w:pPr>
                        <w:spacing w:after="240"/>
                        <w:rPr>
                          <w:b/>
                          <w:color w:val="D1282E" w:themeColor="text2"/>
                          <w:sz w:val="18"/>
                          <w:szCs w:val="18"/>
                        </w:rPr>
                      </w:pPr>
                      <w:r w:rsidRPr="00D2101E">
                        <w:rPr>
                          <w:b/>
                          <w:color w:val="D1282E" w:themeColor="text2"/>
                          <w:sz w:val="18"/>
                          <w:szCs w:val="18"/>
                        </w:rPr>
                        <w:t xml:space="preserve">Die Fallbeschleunigung </w:t>
                      </w:r>
                      <w:r w:rsidRPr="00D2101E">
                        <w:rPr>
                          <w:b/>
                          <w:i/>
                          <w:color w:val="D1282E" w:themeColor="text2"/>
                          <w:sz w:val="18"/>
                          <w:szCs w:val="18"/>
                        </w:rPr>
                        <w:t>g</w:t>
                      </w:r>
                      <w:r w:rsidRPr="00D2101E">
                        <w:rPr>
                          <w:b/>
                          <w:color w:val="D1282E" w:themeColor="text2"/>
                          <w:sz w:val="18"/>
                          <w:szCs w:val="18"/>
                        </w:rPr>
                        <w:t xml:space="preserve"> / </w:t>
                      </w:r>
                      <w:r w:rsidRPr="00D2101E">
                        <w:rPr>
                          <w:b/>
                          <w:color w:val="D1282E" w:themeColor="text2"/>
                          <w:sz w:val="18"/>
                          <w:szCs w:val="18"/>
                        </w:rPr>
                        <w:br/>
                        <w:t>Der Ortsfaktor</w:t>
                      </w:r>
                    </w:p>
                    <w:p w:rsidR="00D2101E" w:rsidRDefault="00D2101E" w:rsidP="00D2101E">
                      <w:pPr>
                        <w:rPr>
                          <w:rFonts w:eastAsiaTheme="minorEastAsia"/>
                          <w:sz w:val="18"/>
                          <w:szCs w:val="18"/>
                        </w:rPr>
                      </w:pPr>
                      <w:r>
                        <w:rPr>
                          <w:sz w:val="18"/>
                          <w:szCs w:val="18"/>
                        </w:rPr>
                        <w:t xml:space="preserve">In Deutschland beträgt der </w:t>
                      </w:r>
                      <w:proofErr w:type="gramStart"/>
                      <w:r>
                        <w:rPr>
                          <w:sz w:val="18"/>
                          <w:szCs w:val="18"/>
                        </w:rPr>
                        <w:t xml:space="preserve">Ortsfaktor </w:t>
                      </w:r>
                      <w:proofErr w:type="gramEnd"/>
                      <m:oMath>
                        <m:r>
                          <w:rPr>
                            <w:rFonts w:ascii="Cambria Math" w:hAnsi="Cambria Math"/>
                            <w:sz w:val="18"/>
                            <w:szCs w:val="18"/>
                          </w:rPr>
                          <m:t>g≅9,81</m:t>
                        </m:r>
                        <m:f>
                          <m:fPr>
                            <m:ctrlPr>
                              <w:rPr>
                                <w:rFonts w:ascii="Cambria Math" w:hAnsi="Cambria Math"/>
                                <w:i/>
                                <w:sz w:val="18"/>
                                <w:szCs w:val="18"/>
                              </w:rPr>
                            </m:ctrlPr>
                          </m:fPr>
                          <m:num>
                            <m:r>
                              <w:rPr>
                                <w:rFonts w:ascii="Cambria Math" w:hAnsi="Cambria Math"/>
                                <w:sz w:val="18"/>
                                <w:szCs w:val="18"/>
                              </w:rPr>
                              <m:t>m</m:t>
                            </m:r>
                          </m:num>
                          <m:den>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den>
                        </m:f>
                      </m:oMath>
                      <w:r>
                        <w:rPr>
                          <w:rFonts w:eastAsiaTheme="minorEastAsia"/>
                          <w:sz w:val="18"/>
                          <w:szCs w:val="18"/>
                        </w:rPr>
                        <w:t xml:space="preserve">. </w:t>
                      </w:r>
                      <w:r>
                        <w:rPr>
                          <w:rFonts w:eastAsiaTheme="minorEastAsia"/>
                          <w:sz w:val="18"/>
                          <w:szCs w:val="18"/>
                        </w:rPr>
                        <w:br/>
                      </w:r>
                      <w:r w:rsidRPr="002E15D5">
                        <w:rPr>
                          <w:sz w:val="18"/>
                          <w:szCs w:val="18"/>
                        </w:rPr>
                        <w:t xml:space="preserve">Mit dem Formelzeichen wird der italienische Naturforscher </w:t>
                      </w:r>
                      <w:r>
                        <w:rPr>
                          <w:sz w:val="18"/>
                          <w:szCs w:val="18"/>
                        </w:rPr>
                        <w:br/>
                      </w:r>
                      <w:r w:rsidR="00134C30">
                        <w:rPr>
                          <w:b/>
                          <w:i/>
                          <w:sz w:val="18"/>
                          <w:szCs w:val="18"/>
                        </w:rPr>
                        <w:t xml:space="preserve">Galileo </w:t>
                      </w:r>
                      <w:r w:rsidRPr="00D2101E">
                        <w:rPr>
                          <w:b/>
                          <w:i/>
                          <w:sz w:val="18"/>
                          <w:szCs w:val="18"/>
                        </w:rPr>
                        <w:t>Galilei</w:t>
                      </w:r>
                      <w:r>
                        <w:rPr>
                          <w:sz w:val="18"/>
                          <w:szCs w:val="18"/>
                        </w:rPr>
                        <w:t xml:space="preserve"> </w:t>
                      </w:r>
                      <w:r w:rsidRPr="002E15D5">
                        <w:rPr>
                          <w:sz w:val="18"/>
                          <w:szCs w:val="18"/>
                        </w:rPr>
                        <w:t>(1564</w:t>
                      </w:r>
                      <w:r>
                        <w:rPr>
                          <w:sz w:val="18"/>
                          <w:szCs w:val="18"/>
                        </w:rPr>
                        <w:t> </w:t>
                      </w:r>
                      <w:r w:rsidRPr="00D2101E">
                        <w:rPr>
                          <w:sz w:val="18"/>
                          <w:szCs w:val="18"/>
                        </w:rPr>
                        <w:t>–</w:t>
                      </w:r>
                      <w:r>
                        <w:rPr>
                          <w:sz w:val="18"/>
                          <w:szCs w:val="18"/>
                        </w:rPr>
                        <w:t> </w:t>
                      </w:r>
                      <w:r w:rsidRPr="002E15D5">
                        <w:rPr>
                          <w:sz w:val="18"/>
                          <w:szCs w:val="18"/>
                        </w:rPr>
                        <w:t>1642) geehrt, der unter anderem die Fallgesetze</w:t>
                      </w:r>
                      <w:r>
                        <w:rPr>
                          <w:sz w:val="18"/>
                          <w:szCs w:val="18"/>
                        </w:rPr>
                        <w:t xml:space="preserve"> entdeckte.</w:t>
                      </w:r>
                    </w:p>
                    <w:p w:rsidR="00D2101E" w:rsidRDefault="00D2101E" w:rsidP="00D2101E">
                      <w:pPr>
                        <w:rPr>
                          <w:rFonts w:eastAsiaTheme="minorEastAsia"/>
                          <w:sz w:val="18"/>
                          <w:szCs w:val="18"/>
                        </w:rPr>
                      </w:pPr>
                    </w:p>
                    <w:p w:rsidR="00D2101E" w:rsidRDefault="00D2101E" w:rsidP="00D2101E">
                      <w:pPr>
                        <w:spacing w:after="240"/>
                        <w:rPr>
                          <w:rFonts w:eastAsiaTheme="minorEastAsia"/>
                          <w:sz w:val="18"/>
                          <w:szCs w:val="18"/>
                        </w:rPr>
                      </w:pPr>
                      <w:r>
                        <w:rPr>
                          <w:rFonts w:eastAsiaTheme="minorEastAsia"/>
                          <w:sz w:val="18"/>
                          <w:szCs w:val="18"/>
                        </w:rPr>
                        <w:t>Interessantes zur Einheit:</w:t>
                      </w:r>
                    </w:p>
                    <w:p w:rsidR="00D2101E" w:rsidRPr="002E15D5" w:rsidRDefault="00D2101E" w:rsidP="00D2101E">
                      <w:pPr>
                        <w:rPr>
                          <w:sz w:val="18"/>
                          <w:szCs w:val="18"/>
                        </w:rPr>
                      </w:pPr>
                      <m:oMath>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m</m:t>
                            </m:r>
                          </m:num>
                          <m:den>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m</m:t>
                                </m:r>
                              </m:num>
                              <m:den>
                                <m:r>
                                  <w:rPr>
                                    <w:rFonts w:ascii="Cambria Math" w:hAnsi="Cambria Math"/>
                                    <w:sz w:val="18"/>
                                    <w:szCs w:val="18"/>
                                  </w:rPr>
                                  <m:t>s</m:t>
                                </m:r>
                              </m:den>
                            </m:f>
                          </m:num>
                          <m:den>
                            <m:r>
                              <w:rPr>
                                <w:rFonts w:ascii="Cambria Math" w:hAnsi="Cambria Math"/>
                                <w:sz w:val="18"/>
                                <w:szCs w:val="18"/>
                              </w:rPr>
                              <m:t>s</m:t>
                            </m:r>
                          </m:den>
                        </m:f>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N</m:t>
                            </m:r>
                          </m:num>
                          <m:den>
                            <m:r>
                              <w:rPr>
                                <w:rFonts w:ascii="Cambria Math" w:hAnsi="Cambria Math"/>
                                <w:sz w:val="18"/>
                                <w:szCs w:val="18"/>
                              </w:rPr>
                              <m:t>kg</m:t>
                            </m:r>
                          </m:den>
                        </m:f>
                      </m:oMath>
                      <w:r w:rsidRPr="002E15D5">
                        <w:rPr>
                          <w:rFonts w:eastAsiaTheme="minorEastAsia"/>
                          <w:sz w:val="18"/>
                          <w:szCs w:val="18"/>
                        </w:rPr>
                        <w:t xml:space="preserve"> </w:t>
                      </w:r>
                    </w:p>
                  </w:txbxContent>
                </v:textbox>
              </v:shape>
            </w:pict>
          </mc:Fallback>
        </mc:AlternateContent>
      </w:r>
      <w:r w:rsidR="006E06B8">
        <w:rPr>
          <w:noProof/>
          <w:lang w:eastAsia="de-DE"/>
        </w:rPr>
        <w:drawing>
          <wp:inline distT="0" distB="0" distL="0" distR="0" wp14:anchorId="60BB68B6" wp14:editId="10ACFCA4">
            <wp:extent cx="5086603" cy="3082964"/>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3_Illu.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6603" cy="3082964"/>
                    </a:xfrm>
                    <a:prstGeom prst="rect">
                      <a:avLst/>
                    </a:prstGeom>
                  </pic:spPr>
                </pic:pic>
              </a:graphicData>
            </a:graphic>
          </wp:inline>
        </w:drawing>
      </w:r>
    </w:p>
    <w:p w:rsidR="00134C30" w:rsidRDefault="00134C30" w:rsidP="00134C30">
      <w:pPr>
        <w:pStyle w:val="ABAbsatzmitEinzug"/>
        <w:tabs>
          <w:tab w:val="center" w:pos="-142"/>
        </w:tabs>
        <w:ind w:left="-142"/>
      </w:pPr>
    </w:p>
    <w:p w:rsidR="00134C30" w:rsidRDefault="00134C30" w:rsidP="00134C30">
      <w:pPr>
        <w:pStyle w:val="ABAbsatzmitEinzug"/>
        <w:tabs>
          <w:tab w:val="center" w:pos="-142"/>
        </w:tabs>
        <w:ind w:left="-142"/>
      </w:pPr>
      <w:r>
        <w:t xml:space="preserve">Die Überlegung ist nun, dass – wegen der gleichmäßigen Beschleunigung – ein Apfel, der gleichförmig mit der mittleren Geschwindigkeit (20 m/s) fällt, in der </w:t>
      </w:r>
      <w:proofErr w:type="spellStart"/>
      <w:r>
        <w:t>Fallzeit</w:t>
      </w:r>
      <w:proofErr w:type="spellEnd"/>
      <w:r>
        <w:t xml:space="preserve"> (4 s) die gleiche Strecke fällt, wie der gleichmäßig beschleunigte Apfel, nämlich 20 m/s · 4 s = 80 m.</w:t>
      </w:r>
    </w:p>
    <w:p w:rsidR="006E06B8" w:rsidRDefault="00134C30" w:rsidP="00134C30">
      <w:pPr>
        <w:pStyle w:val="ABAbsatzmitEinzug"/>
        <w:tabs>
          <w:tab w:val="center" w:pos="-142"/>
        </w:tabs>
        <w:ind w:left="-142"/>
      </w:pPr>
      <w:r>
        <w:t>„Vier Sekunden im Schnitt 20 m/s fallen ergibt dieselbe Fallhöhe wie vier Sekunden mit der gleichmäßigen Beschleunigung von 10 m/s</w:t>
      </w:r>
      <w:r w:rsidRPr="00134C30">
        <w:rPr>
          <w:vertAlign w:val="superscript"/>
        </w:rPr>
        <w:t>2</w:t>
      </w:r>
      <w:r>
        <w:t xml:space="preserve"> fallen!“</w:t>
      </w:r>
    </w:p>
    <w:p w:rsidR="006E06B8" w:rsidRDefault="006E06B8" w:rsidP="00134C30">
      <w:pPr>
        <w:pStyle w:val="ABAbsatzmitEinzug"/>
        <w:tabs>
          <w:tab w:val="center" w:pos="-142"/>
        </w:tabs>
        <w:ind w:left="-142"/>
      </w:pPr>
      <w:r>
        <w:t xml:space="preserve">Die Herleitung des Fallgesetzes erfolgt nach dem gleichen Prinzip. </w:t>
      </w:r>
      <w:r w:rsidR="00134C30">
        <w:br/>
      </w:r>
      <w:r>
        <w:t xml:space="preserve">Die Fallhöhe </w:t>
      </w:r>
      <w:r w:rsidRPr="00D2101E">
        <w:rPr>
          <w:i/>
        </w:rPr>
        <w:t>h</w:t>
      </w:r>
      <w:r>
        <w:t xml:space="preserve"> berechnet sich aus der mittleren Geschwindigkeit </w:t>
      </w:r>
      <w:proofErr w:type="spellStart"/>
      <w:r w:rsidRPr="006E06B8">
        <w:rPr>
          <w:i/>
        </w:rPr>
        <w:t>v</w:t>
      </w:r>
      <w:r w:rsidRPr="00D2101E">
        <w:rPr>
          <w:vertAlign w:val="subscript"/>
        </w:rPr>
        <w:t>D</w:t>
      </w:r>
      <w:proofErr w:type="spellEnd"/>
      <w:r>
        <w:t xml:space="preserve">  und </w:t>
      </w:r>
      <w:proofErr w:type="spellStart"/>
      <w:r>
        <w:t>Fallzeit</w:t>
      </w:r>
      <w:proofErr w:type="spellEnd"/>
      <w:r>
        <w:t xml:space="preserve"> </w:t>
      </w:r>
      <w:r w:rsidRPr="00D2101E">
        <w:rPr>
          <w:i/>
        </w:rPr>
        <w:t>t</w:t>
      </w:r>
      <w:r>
        <w:t>:</w:t>
      </w:r>
    </w:p>
    <w:p w:rsidR="00D2101E" w:rsidRDefault="00D2101E" w:rsidP="00D2101E">
      <w:pPr>
        <w:pStyle w:val="ABAbsatzmitEinzug"/>
        <w:tabs>
          <w:tab w:val="clear" w:pos="142"/>
          <w:tab w:val="center" w:pos="-142"/>
        </w:tabs>
        <w:spacing w:after="0"/>
        <w:ind w:left="-142"/>
        <w:jc w:val="center"/>
        <w:rPr>
          <w:i/>
        </w:rPr>
      </w:pPr>
      <w:r>
        <w:rPr>
          <w:i/>
        </w:rPr>
        <w:t xml:space="preserve">h = </w:t>
      </w:r>
      <w:proofErr w:type="spellStart"/>
      <w:r w:rsidRPr="006E06B8">
        <w:rPr>
          <w:i/>
        </w:rPr>
        <w:t>v</w:t>
      </w:r>
      <w:r w:rsidRPr="00D2101E">
        <w:rPr>
          <w:vertAlign w:val="subscript"/>
        </w:rPr>
        <w:t>D</w:t>
      </w:r>
      <w:proofErr w:type="spellEnd"/>
      <w:r>
        <w:rPr>
          <w:vertAlign w:val="subscript"/>
        </w:rPr>
        <w:t xml:space="preserve"> </w:t>
      </w:r>
      <w:r w:rsidRPr="00D2101E">
        <w:t xml:space="preserve">· </w:t>
      </w:r>
      <w:r w:rsidRPr="00D2101E">
        <w:rPr>
          <w:i/>
        </w:rPr>
        <w:t>t</w:t>
      </w:r>
      <w:r>
        <w:rPr>
          <w:i/>
        </w:rPr>
        <w:t xml:space="preserve"> </w:t>
      </w:r>
    </w:p>
    <w:p w:rsidR="009B4D2F" w:rsidRDefault="00E92821" w:rsidP="00D2101E">
      <w:pPr>
        <w:pStyle w:val="ABAbsatzmitEinzug"/>
        <w:tabs>
          <w:tab w:val="clear" w:pos="142"/>
          <w:tab w:val="center" w:pos="-142"/>
        </w:tabs>
        <w:spacing w:after="0"/>
        <w:ind w:left="-142"/>
        <w:jc w:val="center"/>
        <w:rPr>
          <w:i/>
        </w:rPr>
      </w:pPr>
      <w:r>
        <w:rPr>
          <w:noProof/>
          <w:lang w:eastAsia="de-DE"/>
        </w:rPr>
        <w:lastRenderedPageBreak/>
        <mc:AlternateContent>
          <mc:Choice Requires="wpg">
            <w:drawing>
              <wp:anchor distT="0" distB="0" distL="114300" distR="114300" simplePos="0" relativeHeight="251663360" behindDoc="0" locked="0" layoutInCell="1" allowOverlap="1" wp14:anchorId="7937EDD5" wp14:editId="71AC03E7">
                <wp:simplePos x="0" y="0"/>
                <wp:positionH relativeFrom="column">
                  <wp:posOffset>4850848</wp:posOffset>
                </wp:positionH>
                <wp:positionV relativeFrom="paragraph">
                  <wp:posOffset>106680</wp:posOffset>
                </wp:positionV>
                <wp:extent cx="1343660" cy="1558290"/>
                <wp:effectExtent l="0" t="0" r="27940" b="3810"/>
                <wp:wrapNone/>
                <wp:docPr id="1" name="Gruppieren 1"/>
                <wp:cNvGraphicFramePr/>
                <a:graphic xmlns:a="http://schemas.openxmlformats.org/drawingml/2006/main">
                  <a:graphicData uri="http://schemas.microsoft.com/office/word/2010/wordprocessingGroup">
                    <wpg:wgp>
                      <wpg:cNvGrpSpPr/>
                      <wpg:grpSpPr>
                        <a:xfrm>
                          <a:off x="0" y="0"/>
                          <a:ext cx="1343660" cy="1558290"/>
                          <a:chOff x="0" y="0"/>
                          <a:chExt cx="1343660" cy="1558456"/>
                        </a:xfrm>
                      </wpg:grpSpPr>
                      <pic:pic xmlns:pic="http://schemas.openxmlformats.org/drawingml/2006/picture">
                        <pic:nvPicPr>
                          <pic:cNvPr id="2" name="Bild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222683" y="675861"/>
                            <a:ext cx="882501" cy="882595"/>
                          </a:xfrm>
                          <a:prstGeom prst="rect">
                            <a:avLst/>
                          </a:prstGeom>
                          <a:noFill/>
                          <a:ln>
                            <a:noFill/>
                          </a:ln>
                        </pic:spPr>
                      </pic:pic>
                      <wps:wsp>
                        <wps:cNvPr id="3" name="Rechteckige Legende 3"/>
                        <wps:cNvSpPr/>
                        <wps:spPr>
                          <a:xfrm>
                            <a:off x="0" y="0"/>
                            <a:ext cx="1343660" cy="436880"/>
                          </a:xfrm>
                          <a:prstGeom prst="wedgeRectCallout">
                            <a:avLst>
                              <a:gd name="adj1" fmla="val -10184"/>
                              <a:gd name="adj2" fmla="val 88296"/>
                            </a:avLst>
                          </a:prstGeom>
                          <a:solidFill>
                            <a:srgbClr val="FFFFFF"/>
                          </a:solidFill>
                          <a:ln w="25400" cap="flat" cmpd="sng" algn="ctr">
                            <a:solidFill>
                              <a:srgbClr val="DC5924"/>
                            </a:solidFill>
                            <a:prstDash val="solid"/>
                          </a:ln>
                          <a:effectLst/>
                        </wps:spPr>
                        <wps:txbx>
                          <w:txbxContent>
                            <w:p w:rsidR="00E92821" w:rsidRPr="0001238D" w:rsidRDefault="00E92821" w:rsidP="00E92821">
                              <w:pPr>
                                <w:rPr>
                                  <w:b/>
                                  <w:sz w:val="16"/>
                                  <w:szCs w:val="16"/>
                                </w:rPr>
                              </w:pPr>
                              <w:r w:rsidRPr="0001238D">
                                <w:rPr>
                                  <w:b/>
                                  <w:sz w:val="16"/>
                                  <w:szCs w:val="16"/>
                                </w:rPr>
                                <w:t>Verlinkt:</w:t>
                              </w:r>
                            </w:p>
                            <w:p w:rsidR="00E92821" w:rsidRPr="000103BA" w:rsidRDefault="00E92821" w:rsidP="00E92821">
                              <w:pPr>
                                <w:rPr>
                                  <w:b/>
                                  <w:sz w:val="16"/>
                                  <w:szCs w:val="16"/>
                                </w:rPr>
                              </w:pPr>
                              <w:r w:rsidRPr="000103BA">
                                <w:rPr>
                                  <w:b/>
                                  <w:sz w:val="16"/>
                                  <w:szCs w:val="16"/>
                                </w:rPr>
                                <w:t>Hilfekarte</w:t>
                              </w:r>
                              <w:r>
                                <w:rPr>
                                  <w:b/>
                                  <w:sz w:val="16"/>
                                  <w:szCs w:val="16"/>
                                </w:rPr>
                                <w:t xml:space="preserve"> </w:t>
                              </w:r>
                              <w:r>
                                <w:rPr>
                                  <w:i/>
                                  <w:sz w:val="16"/>
                                  <w:szCs w:val="16"/>
                                </w:rPr>
                                <w:t>Mittelwert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1" o:spid="_x0000_s1027" style="position:absolute;left:0;text-align:left;margin-left:381.95pt;margin-top:8.4pt;width:105.8pt;height:122.7pt;z-index:251663360" coordsize="13436,1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8" type="#_x0000_t75" style="position:absolute;left:2226;top:6758;width:8825;height:8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N9BvDAAAA2gAAAA8AAABkcnMvZG93bnJldi54bWxEj09rAjEUxO9Cv0N4hV6WmnVBkdUoVSj0&#10;UAT/XHp7JM/N0s3Lukl199s3guBxmJnfMMt17xpxpS7UnhVMxjkIYu1NzZWC0/HzfQ4iRGSDjWdS&#10;MFCA9epltMTS+Bvv6XqIlUgQDiUqsDG2pZRBW3IYxr4lTt7Zdw5jkl0lTYe3BHeNLPJ8Jh3WnBYs&#10;trS1pH8Pf07BbGr1JfveRKJiyNrdD2V62Cn19tp/LEBE6uMz/Gh/GQUF3K+kG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30G8MAAADaAAAADwAAAAAAAAAAAAAAAACf&#10;AgAAZHJzL2Rvd25yZXYueG1sUEsFBgAAAAAEAAQA9wAAAI8DAAAAAA==&#10;">
                  <v:imagedata r:id="rId12"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 o:spid="_x0000_s1029" type="#_x0000_t61" style="position:absolute;width:13436;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93sQA&#10;AADaAAAADwAAAGRycy9kb3ducmV2LnhtbESPQWvCQBSE7wX/w/KEXoputBhD6ipiKe1JMLH31+xr&#10;Es2+Ddltkv77bkHwOMzMN8xmN5pG9NS52rKCxTwCQVxYXXOp4Jy/zRIQziNrbCyTgl9ysNtOHjaY&#10;ajvwifrMlyJA2KWooPK+TaV0RUUG3dy2xMH7tp1BH2RXSt3hEOCmkcsoiqXBmsNChS0dKiqu2Y9R&#10;UF+i16Q/fj35z33SL/N4XK3fT0o9Tsf9CwhPo7+Hb+0PreAZ/q+EG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vd7EAAAA2gAAAA8AAAAAAAAAAAAAAAAAmAIAAGRycy9k&#10;b3ducmV2LnhtbFBLBQYAAAAABAAEAPUAAACJAwAAAAA=&#10;" adj="8600,29872" strokecolor="#dc5924" strokeweight="2pt">
                  <v:textbox>
                    <w:txbxContent>
                      <w:p w:rsidR="00E92821" w:rsidRPr="0001238D" w:rsidRDefault="00E92821" w:rsidP="00E92821">
                        <w:pPr>
                          <w:rPr>
                            <w:b/>
                            <w:sz w:val="16"/>
                            <w:szCs w:val="16"/>
                          </w:rPr>
                        </w:pPr>
                        <w:r w:rsidRPr="0001238D">
                          <w:rPr>
                            <w:b/>
                            <w:sz w:val="16"/>
                            <w:szCs w:val="16"/>
                          </w:rPr>
                          <w:t>Verlinkt:</w:t>
                        </w:r>
                      </w:p>
                      <w:p w:rsidR="00E92821" w:rsidRPr="000103BA" w:rsidRDefault="00E92821" w:rsidP="00E92821">
                        <w:pPr>
                          <w:rPr>
                            <w:b/>
                            <w:sz w:val="16"/>
                            <w:szCs w:val="16"/>
                          </w:rPr>
                        </w:pPr>
                        <w:r w:rsidRPr="000103BA">
                          <w:rPr>
                            <w:b/>
                            <w:sz w:val="16"/>
                            <w:szCs w:val="16"/>
                          </w:rPr>
                          <w:t>Hilfekarte</w:t>
                        </w:r>
                        <w:r>
                          <w:rPr>
                            <w:b/>
                            <w:sz w:val="16"/>
                            <w:szCs w:val="16"/>
                          </w:rPr>
                          <w:t xml:space="preserve"> </w:t>
                        </w:r>
                        <w:r>
                          <w:rPr>
                            <w:i/>
                            <w:sz w:val="16"/>
                            <w:szCs w:val="16"/>
                          </w:rPr>
                          <w:t>Mittelwert</w:t>
                        </w:r>
                      </w:p>
                    </w:txbxContent>
                  </v:textbox>
                </v:shape>
              </v:group>
            </w:pict>
          </mc:Fallback>
        </mc:AlternateContent>
      </w:r>
    </w:p>
    <w:p w:rsidR="009B4D2F" w:rsidRDefault="0007411C" w:rsidP="0007411C">
      <w:pPr>
        <w:pStyle w:val="ABAbsatzmitEinzug"/>
        <w:tabs>
          <w:tab w:val="clear" w:pos="142"/>
          <w:tab w:val="center" w:pos="-142"/>
        </w:tabs>
        <w:ind w:left="-142"/>
      </w:pPr>
      <w:r w:rsidRPr="0007411C">
        <w:t xml:space="preserve">Da die Fallgeschwindigkeit mit </w:t>
      </w:r>
      <w:r w:rsidRPr="00076524">
        <w:rPr>
          <w:i/>
        </w:rPr>
        <w:t>g</w:t>
      </w:r>
      <w:r w:rsidRPr="0007411C">
        <w:t xml:space="preserve"> · </w:t>
      </w:r>
      <w:r w:rsidRPr="00076524">
        <w:rPr>
          <w:i/>
        </w:rPr>
        <w:t>t</w:t>
      </w:r>
      <w:r w:rsidRPr="0007411C">
        <w:t xml:space="preserve"> zunimmt, und der Mittelwert nach der halben Gesamtfallzeit </w:t>
      </w:r>
      <w:r w:rsidRPr="0007411C">
        <w:rPr>
          <w:i/>
        </w:rPr>
        <w:t>t</w:t>
      </w:r>
      <w:r w:rsidRPr="0007411C">
        <w:t xml:space="preserve"> erreicht wird, ergibt sich für die mittlere Geschwindigkeit</w:t>
      </w:r>
    </w:p>
    <w:p w:rsidR="009B4D2F" w:rsidRPr="0007411C" w:rsidRDefault="009B4D2F" w:rsidP="0007411C">
      <w:pPr>
        <w:pStyle w:val="ABAbsatzmitEinzug"/>
        <w:tabs>
          <w:tab w:val="clear" w:pos="142"/>
          <w:tab w:val="center" w:pos="-142"/>
        </w:tabs>
        <w:ind w:left="-142"/>
        <w:jc w:val="center"/>
        <w:rPr>
          <w:rFonts w:eastAsiaTheme="minorEastAsia"/>
          <w:sz w:val="22"/>
          <w:szCs w:val="22"/>
        </w:rPr>
      </w:pPr>
      <w:proofErr w:type="spellStart"/>
      <w:r w:rsidRPr="00170150">
        <w:rPr>
          <w:i/>
          <w:sz w:val="22"/>
          <w:szCs w:val="22"/>
        </w:rPr>
        <w:t>v</w:t>
      </w:r>
      <w:r w:rsidRPr="00170150">
        <w:rPr>
          <w:sz w:val="22"/>
          <w:szCs w:val="22"/>
          <w:vertAlign w:val="subscript"/>
        </w:rPr>
        <w:t>D</w:t>
      </w:r>
      <w:proofErr w:type="spellEnd"/>
      <w:r w:rsidRPr="00170150">
        <w:rPr>
          <w:sz w:val="22"/>
          <w:szCs w:val="22"/>
        </w:rPr>
        <w:t xml:space="preserve"> =</w:t>
      </w:r>
      <w:r w:rsidR="0007411C">
        <w:rPr>
          <w:sz w:val="22"/>
          <w:szCs w:val="22"/>
        </w:rPr>
        <w:t xml:space="preserve"> </w:t>
      </w:r>
      <m:oMath>
        <m:f>
          <m:fPr>
            <m:ctrlPr>
              <w:rPr>
                <w:rFonts w:ascii="Cambria Math" w:hAnsi="Cambria Math"/>
                <w:i/>
                <w:sz w:val="22"/>
                <w:szCs w:val="22"/>
              </w:rPr>
            </m:ctrlPr>
          </m:fPr>
          <m:num>
            <m:r>
              <w:rPr>
                <w:rFonts w:ascii="Cambria Math" w:hAnsi="Cambria Math"/>
                <w:sz w:val="22"/>
                <w:szCs w:val="22"/>
              </w:rPr>
              <m:t>0+g∙t</m:t>
            </m:r>
          </m:num>
          <m:den>
            <m:r>
              <w:rPr>
                <w:rFonts w:ascii="Cambria Math" w:hAnsi="Cambria Math"/>
                <w:sz w:val="22"/>
                <w:szCs w:val="22"/>
              </w:rPr>
              <m:t>2</m:t>
            </m:r>
          </m:den>
        </m:f>
      </m:oMath>
      <w:r w:rsidRPr="00170150">
        <w:rPr>
          <w:sz w:val="22"/>
          <w:szCs w:val="22"/>
        </w:rPr>
        <w:t xml:space="preserve"> </w:t>
      </w:r>
      <w:r w:rsidR="0007411C">
        <w:rPr>
          <w:sz w:val="22"/>
          <w:szCs w:val="22"/>
        </w:rPr>
        <w:t>=</w:t>
      </w:r>
      <w:r w:rsidRPr="00170150">
        <w:rPr>
          <w:sz w:val="22"/>
          <w:szCs w:val="22"/>
        </w:rPr>
        <w:t xml:space="preserve"> </w:t>
      </w:r>
      <w:r w:rsidRPr="00170150">
        <w:rPr>
          <w:i/>
          <w:sz w:val="22"/>
          <w:szCs w:val="22"/>
          <w:highlight w:val="magenta"/>
        </w:rPr>
        <w:t xml:space="preserve">g · </w:t>
      </w:r>
      <m:oMath>
        <m:f>
          <m:fPr>
            <m:ctrlPr>
              <w:rPr>
                <w:rFonts w:ascii="Cambria Math" w:hAnsi="Cambria Math"/>
                <w:i/>
                <w:sz w:val="22"/>
                <w:szCs w:val="22"/>
                <w:highlight w:val="magenta"/>
              </w:rPr>
            </m:ctrlPr>
          </m:fPr>
          <m:num>
            <m:r>
              <w:rPr>
                <w:rFonts w:ascii="Cambria Math" w:hAnsi="Cambria Math"/>
                <w:sz w:val="22"/>
                <w:szCs w:val="22"/>
                <w:highlight w:val="magenta"/>
              </w:rPr>
              <m:t>t</m:t>
            </m:r>
          </m:num>
          <m:den>
            <m:r>
              <w:rPr>
                <w:rFonts w:ascii="Cambria Math" w:hAnsi="Cambria Math"/>
                <w:sz w:val="22"/>
                <w:szCs w:val="22"/>
                <w:highlight w:val="magenta"/>
              </w:rPr>
              <m:t>2</m:t>
            </m:r>
          </m:den>
        </m:f>
      </m:oMath>
    </w:p>
    <w:p w:rsidR="009B4D2F" w:rsidRPr="009B4D2F" w:rsidRDefault="009B4D2F" w:rsidP="009B4D2F">
      <w:pPr>
        <w:pStyle w:val="ABAbsatzmitEinzug"/>
        <w:tabs>
          <w:tab w:val="clear" w:pos="142"/>
          <w:tab w:val="center" w:pos="-142"/>
        </w:tabs>
        <w:ind w:left="-142"/>
      </w:pPr>
    </w:p>
    <w:p w:rsidR="0007411C" w:rsidRDefault="0007411C" w:rsidP="00170150">
      <w:pPr>
        <w:pStyle w:val="ABAbsatzmitEinzug"/>
        <w:tabs>
          <w:tab w:val="clear" w:pos="142"/>
          <w:tab w:val="center" w:pos="-142"/>
        </w:tabs>
        <w:ind w:left="-142"/>
        <w:jc w:val="center"/>
      </w:pPr>
      <w:r w:rsidRPr="0007411C">
        <w:t>Setzt man diesen Ausdruck in die Formel für die Fallhöhe ein, erhält man</w:t>
      </w:r>
    </w:p>
    <w:p w:rsidR="009B4D2F" w:rsidRPr="00170150" w:rsidRDefault="009B4D2F" w:rsidP="00170150">
      <w:pPr>
        <w:pStyle w:val="ABAbsatzmitEinzug"/>
        <w:tabs>
          <w:tab w:val="clear" w:pos="142"/>
          <w:tab w:val="center" w:pos="-142"/>
        </w:tabs>
        <w:ind w:left="-142"/>
        <w:jc w:val="center"/>
        <w:rPr>
          <w:i/>
          <w:sz w:val="22"/>
          <w:szCs w:val="22"/>
        </w:rPr>
      </w:pPr>
      <w:r w:rsidRPr="00170150">
        <w:rPr>
          <w:i/>
          <w:sz w:val="22"/>
          <w:szCs w:val="22"/>
        </w:rPr>
        <w:t xml:space="preserve">h = </w:t>
      </w:r>
      <w:proofErr w:type="spellStart"/>
      <w:r w:rsidRPr="00170150">
        <w:rPr>
          <w:i/>
          <w:sz w:val="22"/>
          <w:szCs w:val="22"/>
        </w:rPr>
        <w:t>v</w:t>
      </w:r>
      <w:r w:rsidRPr="00170150">
        <w:rPr>
          <w:sz w:val="22"/>
          <w:szCs w:val="22"/>
          <w:vertAlign w:val="subscript"/>
        </w:rPr>
        <w:t>D</w:t>
      </w:r>
      <w:proofErr w:type="spellEnd"/>
      <w:r w:rsidRPr="00170150">
        <w:rPr>
          <w:i/>
          <w:sz w:val="22"/>
          <w:szCs w:val="22"/>
        </w:rPr>
        <w:t xml:space="preserve"> · t =</w:t>
      </w:r>
      <w:r w:rsidR="00170150" w:rsidRPr="00170150">
        <w:rPr>
          <w:i/>
          <w:sz w:val="22"/>
          <w:szCs w:val="22"/>
        </w:rPr>
        <w:t xml:space="preserve"> </w:t>
      </w:r>
      <w:r w:rsidR="00170150" w:rsidRPr="00170150">
        <w:rPr>
          <w:i/>
          <w:sz w:val="22"/>
          <w:szCs w:val="22"/>
          <w:highlight w:val="magenta"/>
        </w:rPr>
        <w:t xml:space="preserve">g · </w:t>
      </w:r>
      <m:oMath>
        <m:f>
          <m:fPr>
            <m:ctrlPr>
              <w:rPr>
                <w:rFonts w:ascii="Cambria Math" w:hAnsi="Cambria Math"/>
                <w:i/>
                <w:sz w:val="22"/>
                <w:szCs w:val="22"/>
                <w:highlight w:val="magenta"/>
              </w:rPr>
            </m:ctrlPr>
          </m:fPr>
          <m:num>
            <m:r>
              <w:rPr>
                <w:rFonts w:ascii="Cambria Math" w:hAnsi="Cambria Math"/>
                <w:sz w:val="22"/>
                <w:szCs w:val="22"/>
                <w:highlight w:val="magenta"/>
              </w:rPr>
              <m:t>t</m:t>
            </m:r>
          </m:num>
          <m:den>
            <m:r>
              <w:rPr>
                <w:rFonts w:ascii="Cambria Math" w:hAnsi="Cambria Math"/>
                <w:sz w:val="22"/>
                <w:szCs w:val="22"/>
                <w:highlight w:val="magenta"/>
              </w:rPr>
              <m:t>2</m:t>
            </m:r>
          </m:den>
        </m:f>
      </m:oMath>
      <w:r w:rsidR="00170150" w:rsidRPr="00170150">
        <w:rPr>
          <w:sz w:val="22"/>
          <w:szCs w:val="22"/>
        </w:rPr>
        <w:t xml:space="preserve"> </w:t>
      </w:r>
      <w:r w:rsidR="00170150" w:rsidRPr="00170150">
        <w:rPr>
          <w:i/>
          <w:sz w:val="22"/>
          <w:szCs w:val="22"/>
        </w:rPr>
        <w:t xml:space="preserve">· t </w:t>
      </w:r>
      <w:r w:rsidR="00170150" w:rsidRPr="00170150">
        <w:rPr>
          <w:sz w:val="22"/>
          <w:szCs w:val="22"/>
        </w:rPr>
        <w:t xml:space="preserve"> </w:t>
      </w:r>
      <w:r w:rsidR="00170150" w:rsidRPr="00170150">
        <w:rPr>
          <w:i/>
          <w:sz w:val="22"/>
          <w:szCs w:val="22"/>
        </w:rPr>
        <w:t>= ​</w:t>
      </w:r>
      <m:oMath>
        <m:f>
          <m:fPr>
            <m:ctrlPr>
              <w:rPr>
                <w:rFonts w:ascii="Cambria Math" w:hAnsi="Cambria Math"/>
                <w:i/>
                <w:sz w:val="22"/>
                <w:szCs w:val="22"/>
              </w:rPr>
            </m:ctrlPr>
          </m:fPr>
          <m:num>
            <m:r>
              <w:rPr>
                <w:rFonts w:ascii="Cambria Math" w:hAnsi="Cambria Math"/>
                <w:sz w:val="22"/>
                <w:szCs w:val="22"/>
              </w:rPr>
              <m:t>g</m:t>
            </m:r>
          </m:num>
          <m:den>
            <m:r>
              <w:rPr>
                <w:rFonts w:ascii="Cambria Math" w:hAnsi="Cambria Math"/>
                <w:sz w:val="22"/>
                <w:szCs w:val="22"/>
              </w:rPr>
              <m:t>2</m:t>
            </m:r>
          </m:den>
        </m:f>
      </m:oMath>
      <w:r w:rsidRPr="00170150">
        <w:rPr>
          <w:i/>
          <w:sz w:val="22"/>
          <w:szCs w:val="22"/>
        </w:rPr>
        <w:t> ​· t</w:t>
      </w:r>
      <w:r w:rsidRPr="00170150">
        <w:rPr>
          <w:i/>
          <w:sz w:val="22"/>
          <w:szCs w:val="22"/>
          <w:vertAlign w:val="superscript"/>
        </w:rPr>
        <w:t>2</w:t>
      </w:r>
    </w:p>
    <w:p w:rsidR="00170150" w:rsidRPr="00170150" w:rsidRDefault="00170150" w:rsidP="00170150">
      <w:pPr>
        <w:pStyle w:val="ABAbsatzmitEinzug"/>
        <w:tabs>
          <w:tab w:val="clear" w:pos="142"/>
          <w:tab w:val="center" w:pos="-142"/>
        </w:tabs>
        <w:ind w:left="-142"/>
        <w:rPr>
          <w:sz w:val="22"/>
          <w:szCs w:val="22"/>
        </w:rPr>
      </w:pPr>
      <w:r w:rsidRPr="00170150">
        <w:rPr>
          <w:b/>
          <w:sz w:val="22"/>
          <w:szCs w:val="22"/>
          <w:highlight w:val="yellow"/>
        </w:rPr>
        <w:t>Fallgesetz</w:t>
      </w:r>
      <w:r w:rsidRPr="00170150">
        <w:rPr>
          <w:sz w:val="22"/>
          <w:szCs w:val="22"/>
          <w:highlight w:val="yellow"/>
        </w:rPr>
        <w:t xml:space="preserve">:   </w:t>
      </w:r>
      <w:r w:rsidRPr="00170150">
        <w:rPr>
          <w:i/>
          <w:sz w:val="22"/>
          <w:szCs w:val="22"/>
          <w:highlight w:val="yellow"/>
        </w:rPr>
        <w:t>h =</w:t>
      </w:r>
      <w:r>
        <w:rPr>
          <w:i/>
          <w:sz w:val="22"/>
          <w:szCs w:val="22"/>
          <w:highlight w:val="yellow"/>
        </w:rPr>
        <w:t xml:space="preserve"> </w:t>
      </w:r>
      <w:r w:rsidRPr="00170150">
        <w:rPr>
          <w:i/>
          <w:sz w:val="22"/>
          <w:szCs w:val="22"/>
          <w:highlight w:val="yellow"/>
        </w:rPr>
        <w:t xml:space="preserve"> </w:t>
      </w:r>
      <m:oMath>
        <m:f>
          <m:fPr>
            <m:ctrlPr>
              <w:rPr>
                <w:rFonts w:ascii="Cambria Math" w:hAnsi="Cambria Math"/>
                <w:i/>
                <w:sz w:val="22"/>
                <w:szCs w:val="22"/>
                <w:highlight w:val="yellow"/>
              </w:rPr>
            </m:ctrlPr>
          </m:fPr>
          <m:num>
            <m:r>
              <w:rPr>
                <w:rFonts w:ascii="Cambria Math" w:hAnsi="Cambria Math"/>
                <w:sz w:val="22"/>
                <w:szCs w:val="22"/>
                <w:highlight w:val="yellow"/>
              </w:rPr>
              <m:t>g</m:t>
            </m:r>
          </m:num>
          <m:den>
            <m:r>
              <w:rPr>
                <w:rFonts w:ascii="Cambria Math" w:hAnsi="Cambria Math"/>
                <w:sz w:val="22"/>
                <w:szCs w:val="22"/>
                <w:highlight w:val="yellow"/>
              </w:rPr>
              <m:t>2</m:t>
            </m:r>
          </m:den>
        </m:f>
      </m:oMath>
      <w:r w:rsidRPr="00170150">
        <w:rPr>
          <w:rFonts w:eastAsiaTheme="minorEastAsia"/>
          <w:i/>
          <w:sz w:val="22"/>
          <w:szCs w:val="22"/>
          <w:highlight w:val="yellow"/>
        </w:rPr>
        <w:t xml:space="preserve"> </w:t>
      </w:r>
      <w:r w:rsidRPr="00170150">
        <w:rPr>
          <w:i/>
          <w:sz w:val="22"/>
          <w:szCs w:val="22"/>
          <w:highlight w:val="yellow"/>
        </w:rPr>
        <w:t>· t</w:t>
      </w:r>
      <w:r w:rsidRPr="00170150">
        <w:rPr>
          <w:i/>
          <w:sz w:val="22"/>
          <w:szCs w:val="22"/>
          <w:highlight w:val="yellow"/>
          <w:vertAlign w:val="superscript"/>
        </w:rPr>
        <w:t>2</w:t>
      </w:r>
    </w:p>
    <w:p w:rsidR="00170150" w:rsidRPr="00170150" w:rsidRDefault="00E92821" w:rsidP="00170150">
      <w:pPr>
        <w:pStyle w:val="ABAbsatzmitEinzug"/>
        <w:tabs>
          <w:tab w:val="clear" w:pos="142"/>
          <w:tab w:val="center" w:pos="-142"/>
        </w:tabs>
        <w:ind w:left="-142"/>
      </w:pPr>
      <w:r>
        <w:rPr>
          <w:rFonts w:eastAsiaTheme="minorEastAsia"/>
          <w:noProof/>
          <w:lang w:eastAsia="de-DE"/>
        </w:rPr>
        <w:drawing>
          <wp:anchor distT="0" distB="0" distL="114300" distR="114300" simplePos="0" relativeHeight="251664384" behindDoc="0" locked="0" layoutInCell="1" allowOverlap="1" wp14:anchorId="7F15A521" wp14:editId="7C6CD9D2">
            <wp:simplePos x="0" y="0"/>
            <wp:positionH relativeFrom="column">
              <wp:posOffset>4307205</wp:posOffset>
            </wp:positionH>
            <wp:positionV relativeFrom="paragraph">
              <wp:posOffset>175704</wp:posOffset>
            </wp:positionV>
            <wp:extent cx="2086610" cy="6589141"/>
            <wp:effectExtent l="0" t="0" r="889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3_Messhinweis_Beispieldiagramm.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6610" cy="6589141"/>
                    </a:xfrm>
                    <a:prstGeom prst="rect">
                      <a:avLst/>
                    </a:prstGeom>
                  </pic:spPr>
                </pic:pic>
              </a:graphicData>
            </a:graphic>
            <wp14:sizeRelH relativeFrom="page">
              <wp14:pctWidth>0</wp14:pctWidth>
            </wp14:sizeRelH>
            <wp14:sizeRelV relativeFrom="page">
              <wp14:pctHeight>0</wp14:pctHeight>
            </wp14:sizeRelV>
          </wp:anchor>
        </w:drawing>
      </w:r>
    </w:p>
    <w:p w:rsidR="009B4D2F" w:rsidRPr="005347CF" w:rsidRDefault="0007411C" w:rsidP="00170150">
      <w:pPr>
        <w:tabs>
          <w:tab w:val="center" w:pos="-142"/>
        </w:tabs>
        <w:spacing w:after="240"/>
        <w:ind w:left="-142"/>
      </w:pPr>
      <w:r w:rsidRPr="0007411C">
        <w:t xml:space="preserve">Eine Umstellung des Fallgesetzes nach der </w:t>
      </w:r>
      <w:proofErr w:type="spellStart"/>
      <w:r w:rsidRPr="0007411C">
        <w:t>Fallzeit</w:t>
      </w:r>
      <w:proofErr w:type="spellEnd"/>
      <w:r>
        <w:t xml:space="preserve"> </w:t>
      </w:r>
      <w:r w:rsidR="009B4D2F" w:rsidRPr="005347CF">
        <w:t xml:space="preserve">ergibt  </w:t>
      </w:r>
    </w:p>
    <w:p w:rsidR="009B4D2F" w:rsidRPr="006523FB" w:rsidRDefault="009B4D2F" w:rsidP="00170150">
      <w:pPr>
        <w:tabs>
          <w:tab w:val="center" w:pos="-142"/>
        </w:tabs>
        <w:spacing w:after="240"/>
        <w:ind w:left="-142" w:right="3231"/>
        <w:rPr>
          <w:rFonts w:eastAsiaTheme="minorEastAsia"/>
        </w:rPr>
      </w:pPr>
      <m:oMathPara>
        <m:oMath>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hAnsi="Cambria Math"/>
                    </w:rPr>
                    <m:t>h</m:t>
                  </m:r>
                </m:num>
                <m:den>
                  <m:r>
                    <w:rPr>
                      <w:rFonts w:ascii="Cambria Math" w:hAnsi="Cambria Math"/>
                    </w:rPr>
                    <m:t>g</m:t>
                  </m:r>
                </m:den>
              </m:f>
            </m:e>
          </m:rad>
        </m:oMath>
      </m:oMathPara>
    </w:p>
    <w:p w:rsidR="009A1493" w:rsidRPr="00C535A4" w:rsidRDefault="009A1493" w:rsidP="00170150">
      <w:pPr>
        <w:tabs>
          <w:tab w:val="center" w:pos="-142"/>
        </w:tabs>
        <w:spacing w:after="240"/>
        <w:ind w:left="-142" w:right="3231"/>
        <w:rPr>
          <w:rFonts w:eastAsiaTheme="minorEastAsia"/>
        </w:rPr>
      </w:pPr>
    </w:p>
    <w:p w:rsidR="00170150" w:rsidRDefault="009B4D2F" w:rsidP="00170150">
      <w:pPr>
        <w:tabs>
          <w:tab w:val="center" w:pos="-142"/>
        </w:tabs>
        <w:ind w:left="-142" w:right="3231"/>
      </w:pPr>
      <w:r>
        <w:t xml:space="preserve">Für eine Fallhöhe von </w:t>
      </w:r>
      <w:r w:rsidRPr="00170150">
        <w:rPr>
          <w:i/>
        </w:rPr>
        <w:t>h</w:t>
      </w:r>
      <w:r w:rsidR="00170150">
        <w:t xml:space="preserve"> </w:t>
      </w:r>
      <w:r>
        <w:t>=</w:t>
      </w:r>
      <w:r w:rsidR="00170150">
        <w:t xml:space="preserve"> </w:t>
      </w:r>
      <w:r>
        <w:t>0,1</w:t>
      </w:r>
      <w:r w:rsidR="00170150">
        <w:t> </w:t>
      </w:r>
      <w:r>
        <w:t>m ergibt</w:t>
      </w:r>
      <w:r w:rsidR="00170150">
        <w:t xml:space="preserve"> sich demnach eine </w:t>
      </w:r>
      <w:proofErr w:type="spellStart"/>
      <w:r w:rsidR="00170150">
        <w:t>Fallzeit</w:t>
      </w:r>
      <w:proofErr w:type="spellEnd"/>
      <w:r w:rsidR="00170150">
        <w:t xml:space="preserve"> von</w:t>
      </w:r>
    </w:p>
    <w:p w:rsidR="009B4D2F" w:rsidRDefault="009B4D2F" w:rsidP="00170150">
      <w:pPr>
        <w:tabs>
          <w:tab w:val="center" w:pos="-142"/>
        </w:tabs>
        <w:ind w:left="-142" w:right="3231"/>
        <w:jc w:val="center"/>
        <w:rPr>
          <w:rFonts w:eastAsiaTheme="minorEastAsia"/>
        </w:rPr>
      </w:pPr>
      <m:oMathPara>
        <m:oMath>
          <m:r>
            <m:rPr>
              <m:sty m:val="p"/>
            </m:rPr>
            <w:rPr>
              <w:rFonts w:ascii="Cambria Math" w:hAnsi="Cambria Math"/>
            </w:rPr>
            <w:br/>
          </m:r>
          <m:rad>
            <m:radPr>
              <m:degHide m:val="1"/>
              <m:ctrlPr>
                <w:rPr>
                  <w:rFonts w:ascii="Cambria Math" w:hAnsi="Cambria Math"/>
                  <w:i/>
                </w:rPr>
              </m:ctrlPr>
            </m:radPr>
            <m:deg/>
            <m:e>
              <m:f>
                <m:fPr>
                  <m:ctrlPr>
                    <w:rPr>
                      <w:rFonts w:ascii="Cambria Math" w:hAnsi="Cambria Math"/>
                      <w:i/>
                    </w:rPr>
                  </m:ctrlPr>
                </m:fPr>
                <m:num>
                  <m:r>
                    <w:rPr>
                      <w:rFonts w:ascii="Cambria Math" w:hAnsi="Cambria Math"/>
                    </w:rPr>
                    <m:t>2∙0,1m</m:t>
                  </m:r>
                </m:num>
                <m:den>
                  <m:r>
                    <w:rPr>
                      <w:rFonts w:ascii="Cambria Math" w:hAnsi="Cambria Math"/>
                    </w:rPr>
                    <m:t>9,81 m/s²</m:t>
                  </m:r>
                </m:den>
              </m:f>
            </m:e>
          </m:rad>
          <m:r>
            <w:rPr>
              <w:rFonts w:ascii="Cambria Math" w:hAnsi="Cambria Math"/>
            </w:rPr>
            <m:t>=</m:t>
          </m:r>
          <m:r>
            <w:rPr>
              <w:rFonts w:ascii="Cambria Math" w:hAnsi="Cambria Math"/>
              <w:highlight w:val="cyan"/>
            </w:rPr>
            <m:t>0,14 s</m:t>
          </m:r>
        </m:oMath>
      </m:oMathPara>
      <w:r w:rsidR="00170150">
        <w:rPr>
          <w:rFonts w:eastAsiaTheme="minorEastAsia"/>
        </w:rPr>
        <w:t>.</w:t>
      </w:r>
    </w:p>
    <w:p w:rsidR="00170150" w:rsidRPr="00C535A4" w:rsidRDefault="00170150" w:rsidP="00170150">
      <w:pPr>
        <w:tabs>
          <w:tab w:val="center" w:pos="-142"/>
        </w:tabs>
        <w:ind w:left="-142" w:right="3231"/>
        <w:jc w:val="center"/>
      </w:pPr>
    </w:p>
    <w:p w:rsidR="009B4D2F" w:rsidRDefault="009B4D2F" w:rsidP="0007411C">
      <w:pPr>
        <w:ind w:left="-142" w:right="2549"/>
        <w:rPr>
          <w:b/>
        </w:rPr>
      </w:pPr>
      <w:r>
        <w:rPr>
          <w:b/>
        </w:rPr>
        <w:t>Durchführung</w:t>
      </w:r>
    </w:p>
    <w:p w:rsidR="009B4D2F" w:rsidRDefault="009B4D2F" w:rsidP="00170150">
      <w:pPr>
        <w:pStyle w:val="AufgabeUntersuche"/>
      </w:pPr>
      <w:r>
        <w:t xml:space="preserve">Berechne die fehlenden Fallzeiten </w:t>
      </w:r>
      <w:proofErr w:type="spellStart"/>
      <w:r w:rsidRPr="00170150">
        <w:rPr>
          <w:i/>
        </w:rPr>
        <w:t>t</w:t>
      </w:r>
      <w:r w:rsidRPr="00510A1B">
        <w:rPr>
          <w:vertAlign w:val="subscript"/>
        </w:rPr>
        <w:t>Theorie</w:t>
      </w:r>
      <w:proofErr w:type="spellEnd"/>
      <w:r>
        <w:t>, in der Tabelle.</w:t>
      </w:r>
    </w:p>
    <w:p w:rsidR="009B4D2F" w:rsidRDefault="009B4D2F" w:rsidP="00170150">
      <w:pPr>
        <w:pStyle w:val="AufgabeUntersuche"/>
      </w:pPr>
      <w:r>
        <w:t>Baue das Experiment gemäß Abbildung auf.</w:t>
      </w:r>
    </w:p>
    <w:p w:rsidR="009B4D2F" w:rsidRDefault="009B4D2F" w:rsidP="00170150">
      <w:pPr>
        <w:pStyle w:val="AufgabeUntersuche"/>
      </w:pPr>
      <w:r>
        <w:t xml:space="preserve">Miss für die Fallhöhen jeweils drei Fallzeiten und bilde aus ihnen den Mittelwert. </w:t>
      </w:r>
      <w:r>
        <w:br/>
        <w:t>Beachte dabei den Messhinweis zur Bestimmung der Fallhöhe.</w:t>
      </w:r>
    </w:p>
    <w:p w:rsidR="009B4D2F" w:rsidRPr="003F46B1" w:rsidRDefault="009B4D2F" w:rsidP="009B4D2F">
      <w:pPr>
        <w:rPr>
          <w:i/>
        </w:rPr>
      </w:pPr>
    </w:p>
    <w:tbl>
      <w:tblPr>
        <w:tblStyle w:val="Tabellenraster"/>
        <w:tblW w:w="0" w:type="auto"/>
        <w:tblLook w:val="04A0" w:firstRow="1" w:lastRow="0" w:firstColumn="1" w:lastColumn="0" w:noHBand="0" w:noVBand="1"/>
      </w:tblPr>
      <w:tblGrid>
        <w:gridCol w:w="1842"/>
        <w:gridCol w:w="1243"/>
        <w:gridCol w:w="1276"/>
        <w:gridCol w:w="1417"/>
        <w:gridCol w:w="1418"/>
      </w:tblGrid>
      <w:tr w:rsidR="00170150" w:rsidTr="00076524">
        <w:tc>
          <w:tcPr>
            <w:tcW w:w="1842" w:type="dxa"/>
            <w:tcBorders>
              <w:left w:val="nil"/>
            </w:tcBorders>
            <w:shd w:val="clear" w:color="auto" w:fill="D9D9D9" w:themeFill="background1" w:themeFillShade="D9"/>
          </w:tcPr>
          <w:p w:rsidR="009B4D2F" w:rsidRPr="00170150" w:rsidRDefault="009B4D2F" w:rsidP="00170150">
            <w:pPr>
              <w:jc w:val="right"/>
              <w:rPr>
                <w:b/>
              </w:rPr>
            </w:pPr>
            <w:r w:rsidRPr="00170150">
              <w:rPr>
                <w:b/>
              </w:rPr>
              <w:t>Fallhöhen</w:t>
            </w:r>
          </w:p>
        </w:tc>
        <w:tc>
          <w:tcPr>
            <w:tcW w:w="1243" w:type="dxa"/>
          </w:tcPr>
          <w:p w:rsidR="009B4D2F" w:rsidRPr="00170150" w:rsidRDefault="009B4D2F" w:rsidP="00E945A2">
            <w:pPr>
              <w:jc w:val="center"/>
              <w:rPr>
                <w:b/>
              </w:rPr>
            </w:pPr>
            <w:r w:rsidRPr="00170150">
              <w:rPr>
                <w:b/>
                <w:i/>
              </w:rPr>
              <w:t>h</w:t>
            </w:r>
            <w:r w:rsidRPr="00170150">
              <w:rPr>
                <w:b/>
                <w:vertAlign w:val="subscript"/>
              </w:rPr>
              <w:t>1</w:t>
            </w:r>
            <w:r w:rsidR="00170150" w:rsidRPr="00170150">
              <w:rPr>
                <w:b/>
                <w:vertAlign w:val="subscript"/>
              </w:rPr>
              <w:t xml:space="preserve"> </w:t>
            </w:r>
            <w:r w:rsidRPr="00170150">
              <w:rPr>
                <w:b/>
              </w:rPr>
              <w:t>=</w:t>
            </w:r>
            <w:r w:rsidR="00170150" w:rsidRPr="00170150">
              <w:rPr>
                <w:b/>
              </w:rPr>
              <w:t xml:space="preserve"> </w:t>
            </w:r>
            <w:r w:rsidRPr="00170150">
              <w:rPr>
                <w:b/>
              </w:rPr>
              <w:t>0,10</w:t>
            </w:r>
            <w:r w:rsidR="00170150">
              <w:rPr>
                <w:b/>
              </w:rPr>
              <w:t> </w:t>
            </w:r>
            <w:r w:rsidRPr="00170150">
              <w:rPr>
                <w:b/>
              </w:rPr>
              <w:t>m</w:t>
            </w:r>
          </w:p>
        </w:tc>
        <w:tc>
          <w:tcPr>
            <w:tcW w:w="1276" w:type="dxa"/>
          </w:tcPr>
          <w:p w:rsidR="009B4D2F" w:rsidRPr="00170150" w:rsidRDefault="00170150" w:rsidP="00E945A2">
            <w:pPr>
              <w:jc w:val="center"/>
              <w:rPr>
                <w:b/>
              </w:rPr>
            </w:pPr>
            <w:r w:rsidRPr="00170150">
              <w:rPr>
                <w:b/>
                <w:i/>
              </w:rPr>
              <w:t>h</w:t>
            </w:r>
            <w:r w:rsidR="009B4D2F" w:rsidRPr="00170150">
              <w:rPr>
                <w:b/>
                <w:vertAlign w:val="subscript"/>
              </w:rPr>
              <w:t>2</w:t>
            </w:r>
            <w:r w:rsidR="009B4D2F" w:rsidRPr="00170150">
              <w:rPr>
                <w:b/>
              </w:rPr>
              <w:t>=</w:t>
            </w:r>
            <w:r w:rsidRPr="00170150">
              <w:rPr>
                <w:b/>
              </w:rPr>
              <w:t xml:space="preserve"> </w:t>
            </w:r>
            <w:r w:rsidR="009B4D2F" w:rsidRPr="00170150">
              <w:rPr>
                <w:b/>
              </w:rPr>
              <w:t>0,15 m</w:t>
            </w:r>
          </w:p>
        </w:tc>
        <w:tc>
          <w:tcPr>
            <w:tcW w:w="1417" w:type="dxa"/>
          </w:tcPr>
          <w:p w:rsidR="009B4D2F" w:rsidRPr="00170150" w:rsidRDefault="00170150" w:rsidP="00E945A2">
            <w:pPr>
              <w:jc w:val="center"/>
              <w:rPr>
                <w:b/>
              </w:rPr>
            </w:pPr>
            <w:r w:rsidRPr="00170150">
              <w:rPr>
                <w:b/>
                <w:i/>
              </w:rPr>
              <w:t>h</w:t>
            </w:r>
            <w:r w:rsidR="009B4D2F" w:rsidRPr="00170150">
              <w:rPr>
                <w:b/>
                <w:vertAlign w:val="subscript"/>
              </w:rPr>
              <w:t>3</w:t>
            </w:r>
            <w:r w:rsidRPr="00170150">
              <w:rPr>
                <w:b/>
                <w:vertAlign w:val="subscript"/>
              </w:rPr>
              <w:t xml:space="preserve"> </w:t>
            </w:r>
            <w:r w:rsidR="009B4D2F" w:rsidRPr="00170150">
              <w:rPr>
                <w:b/>
              </w:rPr>
              <w:t>=</w:t>
            </w:r>
            <w:r w:rsidRPr="00170150">
              <w:rPr>
                <w:b/>
              </w:rPr>
              <w:t xml:space="preserve"> </w:t>
            </w:r>
            <w:r w:rsidR="009B4D2F" w:rsidRPr="00170150">
              <w:rPr>
                <w:b/>
              </w:rPr>
              <w:t>0,20 m</w:t>
            </w:r>
          </w:p>
        </w:tc>
        <w:tc>
          <w:tcPr>
            <w:tcW w:w="1418" w:type="dxa"/>
            <w:tcBorders>
              <w:right w:val="nil"/>
            </w:tcBorders>
          </w:tcPr>
          <w:p w:rsidR="009B4D2F" w:rsidRPr="00170150" w:rsidRDefault="00170150" w:rsidP="00076524">
            <w:pPr>
              <w:rPr>
                <w:b/>
              </w:rPr>
            </w:pPr>
            <w:r w:rsidRPr="00170150">
              <w:rPr>
                <w:b/>
                <w:i/>
              </w:rPr>
              <w:t>h</w:t>
            </w:r>
            <w:r w:rsidR="009B4D2F" w:rsidRPr="00170150">
              <w:rPr>
                <w:b/>
                <w:vertAlign w:val="subscript"/>
              </w:rPr>
              <w:t>4</w:t>
            </w:r>
            <w:r w:rsidRPr="00170150">
              <w:rPr>
                <w:b/>
                <w:vertAlign w:val="subscript"/>
              </w:rPr>
              <w:t xml:space="preserve"> </w:t>
            </w:r>
            <w:r w:rsidR="009B4D2F" w:rsidRPr="00170150">
              <w:rPr>
                <w:b/>
              </w:rPr>
              <w:t>=</w:t>
            </w:r>
            <w:r w:rsidRPr="00170150">
              <w:rPr>
                <w:b/>
              </w:rPr>
              <w:t xml:space="preserve"> </w:t>
            </w:r>
            <w:r w:rsidR="009B4D2F" w:rsidRPr="00170150">
              <w:rPr>
                <w:b/>
              </w:rPr>
              <w:t>0,25 m</w:t>
            </w:r>
          </w:p>
        </w:tc>
      </w:tr>
      <w:tr w:rsidR="00170150" w:rsidTr="00170150">
        <w:tc>
          <w:tcPr>
            <w:tcW w:w="1842" w:type="dxa"/>
            <w:tcBorders>
              <w:left w:val="nil"/>
            </w:tcBorders>
            <w:shd w:val="clear" w:color="auto" w:fill="D9D9D9" w:themeFill="background1" w:themeFillShade="D9"/>
          </w:tcPr>
          <w:p w:rsidR="009B4D2F" w:rsidRPr="00F356DC" w:rsidRDefault="009B4D2F" w:rsidP="00170150">
            <w:pPr>
              <w:jc w:val="right"/>
              <w:rPr>
                <w:b/>
              </w:rPr>
            </w:pPr>
            <w:proofErr w:type="spellStart"/>
            <w:r w:rsidRPr="00F356DC">
              <w:rPr>
                <w:b/>
                <w:i/>
              </w:rPr>
              <w:t>t</w:t>
            </w:r>
            <w:r w:rsidRPr="00F356DC">
              <w:rPr>
                <w:b/>
                <w:vertAlign w:val="subscript"/>
              </w:rPr>
              <w:t>Theorie</w:t>
            </w:r>
            <w:proofErr w:type="spellEnd"/>
            <w:r w:rsidRPr="00F356DC">
              <w:rPr>
                <w:b/>
                <w:vertAlign w:val="subscript"/>
              </w:rPr>
              <w:t xml:space="preserve"> </w:t>
            </w:r>
            <w:r w:rsidRPr="00F356DC">
              <w:rPr>
                <w:b/>
              </w:rPr>
              <w:t>in s</w:t>
            </w:r>
          </w:p>
        </w:tc>
        <w:tc>
          <w:tcPr>
            <w:tcW w:w="1243" w:type="dxa"/>
          </w:tcPr>
          <w:p w:rsidR="009B4D2F" w:rsidRDefault="009B4D2F" w:rsidP="00E945A2">
            <w:pPr>
              <w:jc w:val="center"/>
            </w:pPr>
            <w:r w:rsidRPr="00170150">
              <w:rPr>
                <w:highlight w:val="cyan"/>
              </w:rPr>
              <w:t>0,14</w:t>
            </w:r>
          </w:p>
        </w:tc>
        <w:tc>
          <w:tcPr>
            <w:tcW w:w="1276" w:type="dxa"/>
          </w:tcPr>
          <w:p w:rsidR="009B4D2F" w:rsidRDefault="009B4D2F" w:rsidP="00E945A2"/>
        </w:tc>
        <w:tc>
          <w:tcPr>
            <w:tcW w:w="1417" w:type="dxa"/>
          </w:tcPr>
          <w:p w:rsidR="009B4D2F" w:rsidRDefault="009B4D2F" w:rsidP="00E945A2"/>
        </w:tc>
        <w:tc>
          <w:tcPr>
            <w:tcW w:w="1418" w:type="dxa"/>
            <w:tcBorders>
              <w:right w:val="nil"/>
            </w:tcBorders>
          </w:tcPr>
          <w:p w:rsidR="009B4D2F" w:rsidRDefault="009B4D2F" w:rsidP="00E945A2"/>
        </w:tc>
      </w:tr>
      <w:tr w:rsidR="00170150" w:rsidTr="00170150">
        <w:tc>
          <w:tcPr>
            <w:tcW w:w="1842" w:type="dxa"/>
            <w:tcBorders>
              <w:left w:val="nil"/>
            </w:tcBorders>
          </w:tcPr>
          <w:p w:rsidR="009B4D2F" w:rsidRPr="00C22387" w:rsidRDefault="009B4D2F" w:rsidP="00170150">
            <w:pPr>
              <w:jc w:val="right"/>
              <w:rPr>
                <w:i/>
              </w:rPr>
            </w:pPr>
            <w:proofErr w:type="spellStart"/>
            <w:r w:rsidRPr="00C535A4">
              <w:t>Fallzeit</w:t>
            </w:r>
            <w:proofErr w:type="spellEnd"/>
            <w:r w:rsidRPr="00C535A4">
              <w:t xml:space="preserve"> 1</w:t>
            </w:r>
            <w:r>
              <w:rPr>
                <w:vertAlign w:val="subscript"/>
              </w:rPr>
              <w:t xml:space="preserve"> </w:t>
            </w:r>
          </w:p>
        </w:tc>
        <w:tc>
          <w:tcPr>
            <w:tcW w:w="1243" w:type="dxa"/>
          </w:tcPr>
          <w:p w:rsidR="009B4D2F" w:rsidRDefault="009B4D2F" w:rsidP="00E945A2"/>
        </w:tc>
        <w:tc>
          <w:tcPr>
            <w:tcW w:w="1276" w:type="dxa"/>
          </w:tcPr>
          <w:p w:rsidR="009B4D2F" w:rsidRDefault="009B4D2F" w:rsidP="00E945A2"/>
        </w:tc>
        <w:tc>
          <w:tcPr>
            <w:tcW w:w="1417" w:type="dxa"/>
          </w:tcPr>
          <w:p w:rsidR="009B4D2F" w:rsidRDefault="009B4D2F" w:rsidP="00E945A2"/>
        </w:tc>
        <w:tc>
          <w:tcPr>
            <w:tcW w:w="1418" w:type="dxa"/>
            <w:tcBorders>
              <w:right w:val="nil"/>
            </w:tcBorders>
          </w:tcPr>
          <w:p w:rsidR="009B4D2F" w:rsidRDefault="009B4D2F" w:rsidP="00E945A2"/>
        </w:tc>
      </w:tr>
      <w:tr w:rsidR="00170150" w:rsidTr="00170150">
        <w:tc>
          <w:tcPr>
            <w:tcW w:w="1842" w:type="dxa"/>
            <w:tcBorders>
              <w:left w:val="nil"/>
            </w:tcBorders>
          </w:tcPr>
          <w:p w:rsidR="009B4D2F" w:rsidRPr="00C22387" w:rsidRDefault="009B4D2F" w:rsidP="00170150">
            <w:pPr>
              <w:jc w:val="right"/>
              <w:rPr>
                <w:i/>
              </w:rPr>
            </w:pPr>
            <w:proofErr w:type="spellStart"/>
            <w:r w:rsidRPr="00C535A4">
              <w:t>Fallzeit</w:t>
            </w:r>
            <w:proofErr w:type="spellEnd"/>
            <w:r w:rsidRPr="00C535A4">
              <w:t xml:space="preserve"> </w:t>
            </w:r>
            <w:r>
              <w:t>2</w:t>
            </w:r>
            <w:r>
              <w:rPr>
                <w:vertAlign w:val="subscript"/>
              </w:rPr>
              <w:t xml:space="preserve"> </w:t>
            </w:r>
          </w:p>
        </w:tc>
        <w:tc>
          <w:tcPr>
            <w:tcW w:w="1243" w:type="dxa"/>
          </w:tcPr>
          <w:p w:rsidR="009B4D2F" w:rsidRDefault="009B4D2F" w:rsidP="00E945A2"/>
        </w:tc>
        <w:tc>
          <w:tcPr>
            <w:tcW w:w="1276" w:type="dxa"/>
          </w:tcPr>
          <w:p w:rsidR="009B4D2F" w:rsidRDefault="009B4D2F" w:rsidP="00E945A2"/>
        </w:tc>
        <w:tc>
          <w:tcPr>
            <w:tcW w:w="1417" w:type="dxa"/>
          </w:tcPr>
          <w:p w:rsidR="009B4D2F" w:rsidRDefault="009B4D2F" w:rsidP="00E945A2"/>
        </w:tc>
        <w:tc>
          <w:tcPr>
            <w:tcW w:w="1418" w:type="dxa"/>
            <w:tcBorders>
              <w:right w:val="nil"/>
            </w:tcBorders>
          </w:tcPr>
          <w:p w:rsidR="009B4D2F" w:rsidRDefault="009B4D2F" w:rsidP="00E945A2"/>
        </w:tc>
      </w:tr>
      <w:tr w:rsidR="00170150" w:rsidTr="00170150">
        <w:tc>
          <w:tcPr>
            <w:tcW w:w="1842" w:type="dxa"/>
            <w:tcBorders>
              <w:left w:val="nil"/>
            </w:tcBorders>
          </w:tcPr>
          <w:p w:rsidR="009B4D2F" w:rsidRPr="00C22387" w:rsidRDefault="009B4D2F" w:rsidP="00170150">
            <w:pPr>
              <w:jc w:val="right"/>
              <w:rPr>
                <w:i/>
              </w:rPr>
            </w:pPr>
            <w:proofErr w:type="spellStart"/>
            <w:r w:rsidRPr="00C535A4">
              <w:t>Fallzeit</w:t>
            </w:r>
            <w:proofErr w:type="spellEnd"/>
            <w:r w:rsidRPr="00C535A4">
              <w:t xml:space="preserve"> </w:t>
            </w:r>
            <w:r>
              <w:t>3</w:t>
            </w:r>
            <w:r>
              <w:rPr>
                <w:vertAlign w:val="subscript"/>
              </w:rPr>
              <w:t xml:space="preserve"> </w:t>
            </w:r>
          </w:p>
        </w:tc>
        <w:tc>
          <w:tcPr>
            <w:tcW w:w="1243" w:type="dxa"/>
          </w:tcPr>
          <w:p w:rsidR="009B4D2F" w:rsidRDefault="009B4D2F" w:rsidP="00E945A2"/>
        </w:tc>
        <w:tc>
          <w:tcPr>
            <w:tcW w:w="1276" w:type="dxa"/>
          </w:tcPr>
          <w:p w:rsidR="009B4D2F" w:rsidRDefault="009B4D2F" w:rsidP="00E945A2"/>
        </w:tc>
        <w:tc>
          <w:tcPr>
            <w:tcW w:w="1417" w:type="dxa"/>
          </w:tcPr>
          <w:p w:rsidR="009B4D2F" w:rsidRDefault="009B4D2F" w:rsidP="00E945A2"/>
        </w:tc>
        <w:tc>
          <w:tcPr>
            <w:tcW w:w="1418" w:type="dxa"/>
            <w:tcBorders>
              <w:right w:val="nil"/>
            </w:tcBorders>
          </w:tcPr>
          <w:p w:rsidR="009B4D2F" w:rsidRDefault="009B4D2F" w:rsidP="00E945A2"/>
        </w:tc>
      </w:tr>
      <w:tr w:rsidR="00170150" w:rsidRPr="00B623A9" w:rsidTr="00170150">
        <w:tc>
          <w:tcPr>
            <w:tcW w:w="1842" w:type="dxa"/>
            <w:tcBorders>
              <w:left w:val="nil"/>
            </w:tcBorders>
            <w:shd w:val="clear" w:color="auto" w:fill="D9D9D9" w:themeFill="background1" w:themeFillShade="D9"/>
          </w:tcPr>
          <w:p w:rsidR="009B4D2F" w:rsidRPr="00221CB2" w:rsidRDefault="009B4D2F" w:rsidP="00170150">
            <w:pPr>
              <w:jc w:val="right"/>
              <w:rPr>
                <w:b/>
                <w:lang w:val="en-US"/>
              </w:rPr>
            </w:pPr>
            <w:r>
              <w:rPr>
                <w:rFonts w:eastAsiaTheme="minorEastAsia"/>
                <w:b/>
              </w:rPr>
              <w:t xml:space="preserve">Mittelwert </w:t>
            </w:r>
            <m:oMath>
              <m:acc>
                <m:accPr>
                  <m:chr m:val="̅"/>
                  <m:ctrlPr>
                    <w:rPr>
                      <w:rFonts w:ascii="Cambria Math" w:hAnsi="Cambria Math"/>
                      <w:b/>
                      <w:i/>
                    </w:rPr>
                  </m:ctrlPr>
                </m:accPr>
                <m:e>
                  <m:r>
                    <m:rPr>
                      <m:sty m:val="bi"/>
                    </m:rPr>
                    <w:rPr>
                      <w:rFonts w:ascii="Cambria Math" w:hAnsi="Cambria Math"/>
                    </w:rPr>
                    <m:t>t</m:t>
                  </m:r>
                </m:e>
              </m:acc>
            </m:oMath>
            <w:r w:rsidRPr="00221CB2">
              <w:rPr>
                <w:rFonts w:eastAsiaTheme="minorEastAsia"/>
                <w:b/>
              </w:rPr>
              <w:t xml:space="preserve"> </w:t>
            </w:r>
            <w:r>
              <w:rPr>
                <w:rFonts w:eastAsiaTheme="minorEastAsia"/>
                <w:b/>
              </w:rPr>
              <w:t>in s</w:t>
            </w:r>
          </w:p>
        </w:tc>
        <w:tc>
          <w:tcPr>
            <w:tcW w:w="1243" w:type="dxa"/>
          </w:tcPr>
          <w:p w:rsidR="009B4D2F" w:rsidRPr="00B623A9" w:rsidRDefault="009B4D2F" w:rsidP="00E945A2">
            <w:pPr>
              <w:rPr>
                <w:lang w:val="en-US"/>
              </w:rPr>
            </w:pPr>
          </w:p>
        </w:tc>
        <w:tc>
          <w:tcPr>
            <w:tcW w:w="1276" w:type="dxa"/>
          </w:tcPr>
          <w:p w:rsidR="009B4D2F" w:rsidRPr="00B623A9" w:rsidRDefault="009B4D2F" w:rsidP="00E945A2">
            <w:pPr>
              <w:rPr>
                <w:lang w:val="en-US"/>
              </w:rPr>
            </w:pPr>
          </w:p>
        </w:tc>
        <w:tc>
          <w:tcPr>
            <w:tcW w:w="1417" w:type="dxa"/>
          </w:tcPr>
          <w:p w:rsidR="009B4D2F" w:rsidRPr="00B623A9" w:rsidRDefault="009B4D2F" w:rsidP="00E945A2">
            <w:pPr>
              <w:rPr>
                <w:lang w:val="en-US"/>
              </w:rPr>
            </w:pPr>
          </w:p>
        </w:tc>
        <w:tc>
          <w:tcPr>
            <w:tcW w:w="1418" w:type="dxa"/>
            <w:tcBorders>
              <w:right w:val="nil"/>
            </w:tcBorders>
          </w:tcPr>
          <w:p w:rsidR="009B4D2F" w:rsidRPr="00B623A9" w:rsidRDefault="009B4D2F" w:rsidP="00E945A2">
            <w:pPr>
              <w:rPr>
                <w:lang w:val="en-US"/>
              </w:rPr>
            </w:pPr>
          </w:p>
        </w:tc>
      </w:tr>
      <w:tr w:rsidR="00170150" w:rsidRPr="00B623A9" w:rsidTr="00170150">
        <w:tc>
          <w:tcPr>
            <w:tcW w:w="1842" w:type="dxa"/>
            <w:tcBorders>
              <w:left w:val="nil"/>
            </w:tcBorders>
            <w:shd w:val="clear" w:color="auto" w:fill="D9D9D9" w:themeFill="background1" w:themeFillShade="D9"/>
          </w:tcPr>
          <w:p w:rsidR="009B4D2F" w:rsidRPr="00990D74" w:rsidRDefault="00170150" w:rsidP="00170150">
            <w:pPr>
              <w:jc w:val="right"/>
              <w:rPr>
                <w:rFonts w:eastAsiaTheme="minorEastAsia"/>
                <w:b/>
              </w:rPr>
            </w:pPr>
            <w:r>
              <w:rPr>
                <w:rFonts w:eastAsiaTheme="minorEastAsia"/>
                <w:b/>
              </w:rPr>
              <w:t xml:space="preserve"> </w:t>
            </w:r>
            <m:oMath>
              <m:acc>
                <m:accPr>
                  <m:chr m:val="̅"/>
                  <m:ctrlPr>
                    <w:rPr>
                      <w:rFonts w:ascii="Cambria Math" w:hAnsi="Cambria Math"/>
                      <w:b/>
                      <w:i/>
                    </w:rPr>
                  </m:ctrlPr>
                </m:accPr>
                <m:e>
                  <m:r>
                    <m:rPr>
                      <m:sty m:val="bi"/>
                    </m:rPr>
                    <w:rPr>
                      <w:rFonts w:ascii="Cambria Math" w:hAnsi="Cambria Math"/>
                    </w:rPr>
                    <m:t>t</m:t>
                  </m:r>
                </m:e>
              </m:acc>
            </m:oMath>
            <w:r w:rsidRPr="00170150">
              <w:rPr>
                <w:rFonts w:eastAsiaTheme="minorEastAsia"/>
                <w:b/>
              </w:rPr>
              <w:t>²</w:t>
            </w:r>
            <w:r>
              <w:rPr>
                <w:rFonts w:eastAsiaTheme="minorEastAsia"/>
              </w:rPr>
              <w:t xml:space="preserve"> </w:t>
            </w:r>
            <w:r w:rsidR="009B4D2F">
              <w:rPr>
                <w:rFonts w:eastAsiaTheme="minorEastAsia"/>
                <w:b/>
              </w:rPr>
              <w:t>in s²</w:t>
            </w:r>
          </w:p>
        </w:tc>
        <w:tc>
          <w:tcPr>
            <w:tcW w:w="1243" w:type="dxa"/>
          </w:tcPr>
          <w:p w:rsidR="009B4D2F" w:rsidRPr="00B623A9" w:rsidRDefault="009B4D2F" w:rsidP="00E945A2">
            <w:pPr>
              <w:rPr>
                <w:lang w:val="en-US"/>
              </w:rPr>
            </w:pPr>
          </w:p>
        </w:tc>
        <w:tc>
          <w:tcPr>
            <w:tcW w:w="1276" w:type="dxa"/>
          </w:tcPr>
          <w:p w:rsidR="009B4D2F" w:rsidRPr="00B623A9" w:rsidRDefault="009B4D2F" w:rsidP="00E945A2">
            <w:pPr>
              <w:rPr>
                <w:lang w:val="en-US"/>
              </w:rPr>
            </w:pPr>
          </w:p>
        </w:tc>
        <w:tc>
          <w:tcPr>
            <w:tcW w:w="1417" w:type="dxa"/>
          </w:tcPr>
          <w:p w:rsidR="009B4D2F" w:rsidRPr="00B623A9" w:rsidRDefault="009B4D2F" w:rsidP="00E945A2">
            <w:pPr>
              <w:rPr>
                <w:lang w:val="en-US"/>
              </w:rPr>
            </w:pPr>
          </w:p>
        </w:tc>
        <w:tc>
          <w:tcPr>
            <w:tcW w:w="1418" w:type="dxa"/>
            <w:tcBorders>
              <w:right w:val="nil"/>
            </w:tcBorders>
          </w:tcPr>
          <w:p w:rsidR="009B4D2F" w:rsidRPr="00B623A9" w:rsidRDefault="009B4D2F" w:rsidP="00E945A2">
            <w:pPr>
              <w:rPr>
                <w:lang w:val="en-US"/>
              </w:rPr>
            </w:pPr>
          </w:p>
        </w:tc>
      </w:tr>
    </w:tbl>
    <w:p w:rsidR="009B4D2F" w:rsidRDefault="009B4D2F" w:rsidP="009B4D2F">
      <w:pPr>
        <w:rPr>
          <w:b/>
        </w:rPr>
      </w:pPr>
      <w:r>
        <w:rPr>
          <w:b/>
        </w:rPr>
        <w:br/>
        <w:t>Auswertung</w:t>
      </w:r>
    </w:p>
    <w:p w:rsidR="009B4D2F" w:rsidRPr="00510A1B" w:rsidRDefault="009B4D2F" w:rsidP="009B4D2F">
      <w:pPr>
        <w:pStyle w:val="Listenabsatz"/>
        <w:numPr>
          <w:ilvl w:val="0"/>
          <w:numId w:val="14"/>
        </w:numPr>
      </w:pPr>
      <w:r>
        <w:t xml:space="preserve">Fertige ein </w:t>
      </w:r>
      <m:oMath>
        <m:acc>
          <m:accPr>
            <m:chr m:val="̅"/>
            <m:ctrlPr>
              <w:rPr>
                <w:rFonts w:ascii="Cambria Math" w:hAnsi="Cambria Math"/>
                <w:i/>
              </w:rPr>
            </m:ctrlPr>
          </m:accPr>
          <m:e>
            <m:r>
              <w:rPr>
                <w:rFonts w:ascii="Cambria Math" w:hAnsi="Cambria Math"/>
              </w:rPr>
              <m:t>t</m:t>
            </m:r>
          </m:e>
        </m:acc>
      </m:oMath>
      <w:r>
        <w:rPr>
          <w:rFonts w:eastAsiaTheme="minorEastAsia"/>
        </w:rPr>
        <w:t>²-</w:t>
      </w:r>
      <w:r w:rsidRPr="00170150">
        <w:rPr>
          <w:rFonts w:eastAsiaTheme="minorEastAsia"/>
          <w:i/>
        </w:rPr>
        <w:t>h</w:t>
      </w:r>
      <w:r>
        <w:rPr>
          <w:rFonts w:eastAsiaTheme="minorEastAsia"/>
        </w:rPr>
        <w:t>-Diagramm an.</w:t>
      </w:r>
    </w:p>
    <w:p w:rsidR="00E92821" w:rsidRPr="00E92821" w:rsidRDefault="009B4D2F" w:rsidP="00E92821">
      <w:pPr>
        <w:pStyle w:val="Listenabsatz"/>
        <w:numPr>
          <w:ilvl w:val="0"/>
          <w:numId w:val="14"/>
        </w:numPr>
        <w:ind w:right="3231"/>
        <w:rPr>
          <w:rFonts w:eastAsiaTheme="minorEastAsia"/>
        </w:rPr>
      </w:pPr>
      <w:r>
        <w:rPr>
          <w:rFonts w:eastAsiaTheme="minorEastAsia"/>
        </w:rPr>
        <w:t>Überprüfe anhand des Diagram</w:t>
      </w:r>
      <w:r w:rsidR="00170150">
        <w:rPr>
          <w:rFonts w:eastAsiaTheme="minorEastAsia"/>
        </w:rPr>
        <w:t>m</w:t>
      </w:r>
      <w:r>
        <w:rPr>
          <w:rFonts w:eastAsiaTheme="minorEastAsia"/>
        </w:rPr>
        <w:t xml:space="preserve">s, ob die Messwerte den aus dem Fallgesetz folgenden Zusammenhang </w:t>
      </w:r>
      <m:oMath>
        <m:r>
          <w:rPr>
            <w:rFonts w:ascii="Cambria Math" w:eastAsiaTheme="minorEastAsia" w:hAnsi="Cambria Math"/>
          </w:rPr>
          <m:t xml:space="preserve">h </m:t>
        </m:r>
      </m:oMath>
      <w:r w:rsidR="0007411C" w:rsidRPr="0007411C">
        <w:rPr>
          <w:rFonts w:eastAsiaTheme="minorEastAsia"/>
          <w:i/>
        </w:rPr>
        <w:t>~</w:t>
      </w:r>
      <w:r w:rsidR="0007411C">
        <w:rPr>
          <w:rFonts w:eastAsiaTheme="minorEastAsia"/>
          <w:i/>
        </w:rPr>
        <w:t xml:space="preserve"> </w:t>
      </w:r>
      <w:r w:rsidR="0007411C">
        <w:rPr>
          <w:rFonts w:eastAsiaTheme="minorEastAsia"/>
        </w:rPr>
        <w:t xml:space="preserve"> </w:t>
      </w:r>
      <w:r w:rsidRPr="0007411C">
        <w:rPr>
          <w:rFonts w:eastAsiaTheme="minorEastAsia"/>
          <w:i/>
        </w:rPr>
        <w:t>t</w:t>
      </w:r>
      <w:r>
        <w:rPr>
          <w:rFonts w:eastAsiaTheme="minorEastAsia"/>
        </w:rPr>
        <w:t>² bestätigen.</w:t>
      </w:r>
      <w:r w:rsidR="00E92821">
        <w:rPr>
          <w:rFonts w:eastAsiaTheme="minorEastAsia"/>
        </w:rPr>
        <w:t xml:space="preserve"> </w:t>
      </w:r>
    </w:p>
    <w:p w:rsidR="009B4D2F" w:rsidRDefault="009B4D2F" w:rsidP="009B4D2F">
      <w:pPr>
        <w:pStyle w:val="ABAbsatzmitEinzug"/>
        <w:tabs>
          <w:tab w:val="clear" w:pos="142"/>
          <w:tab w:val="center" w:pos="-142"/>
        </w:tabs>
        <w:spacing w:after="0"/>
        <w:ind w:left="-142"/>
        <w:jc w:val="center"/>
        <w:rPr>
          <w:i/>
        </w:rPr>
      </w:pPr>
    </w:p>
    <w:p w:rsidR="009A1493" w:rsidRDefault="009A1493" w:rsidP="009B4D2F">
      <w:pPr>
        <w:pStyle w:val="ABAbsatzmitEinzug"/>
        <w:tabs>
          <w:tab w:val="clear" w:pos="142"/>
          <w:tab w:val="center" w:pos="-142"/>
        </w:tabs>
        <w:spacing w:after="0"/>
        <w:ind w:left="-142"/>
        <w:jc w:val="center"/>
        <w:rPr>
          <w:i/>
        </w:rPr>
      </w:pPr>
    </w:p>
    <w:p w:rsidR="009A1493" w:rsidRDefault="009A1493" w:rsidP="009B4D2F">
      <w:pPr>
        <w:pStyle w:val="ABAbsatzmitEinzug"/>
        <w:tabs>
          <w:tab w:val="clear" w:pos="142"/>
          <w:tab w:val="center" w:pos="-142"/>
        </w:tabs>
        <w:spacing w:after="0"/>
        <w:ind w:left="-142"/>
        <w:jc w:val="center"/>
        <w:rPr>
          <w:i/>
        </w:rPr>
      </w:pPr>
    </w:p>
    <w:p w:rsidR="0022148B" w:rsidRDefault="0022148B" w:rsidP="0022148B">
      <w:pPr>
        <w:pStyle w:val="Head"/>
      </w:pPr>
      <w:r>
        <w:t>Fortsetzung – Fehlerbetrachtung</w:t>
      </w:r>
    </w:p>
    <w:p w:rsidR="0022148B" w:rsidRPr="0022148B" w:rsidRDefault="0022148B" w:rsidP="001F2E64">
      <w:pPr>
        <w:ind w:left="-142"/>
      </w:pPr>
      <w:r>
        <w:t xml:space="preserve">Das einfache Fallgesetz  </w:t>
      </w:r>
      <w:r w:rsidRPr="0022148B">
        <w:rPr>
          <w:i/>
        </w:rPr>
        <w:t xml:space="preserve">h =  </w:t>
      </w:r>
      <m:oMath>
        <m:f>
          <m:fPr>
            <m:ctrlPr>
              <w:rPr>
                <w:rFonts w:ascii="Cambria Math" w:hAnsi="Cambria Math"/>
                <w:i/>
              </w:rPr>
            </m:ctrlPr>
          </m:fPr>
          <m:num>
            <m:r>
              <w:rPr>
                <w:rFonts w:ascii="Cambria Math" w:hAnsi="Cambria Math"/>
              </w:rPr>
              <m:t>g</m:t>
            </m:r>
          </m:num>
          <m:den>
            <m:r>
              <w:rPr>
                <w:rFonts w:ascii="Cambria Math" w:hAnsi="Cambria Math"/>
              </w:rPr>
              <m:t>2</m:t>
            </m:r>
          </m:den>
        </m:f>
      </m:oMath>
      <w:r w:rsidRPr="0022148B">
        <w:rPr>
          <w:rFonts w:eastAsiaTheme="minorEastAsia"/>
          <w:i/>
        </w:rPr>
        <w:t xml:space="preserve"> </w:t>
      </w:r>
      <w:r w:rsidRPr="0022148B">
        <w:rPr>
          <w:i/>
        </w:rPr>
        <w:t>· t</w:t>
      </w:r>
      <w:r w:rsidRPr="0022148B">
        <w:rPr>
          <w:i/>
          <w:vertAlign w:val="superscript"/>
        </w:rPr>
        <w:t>2</w:t>
      </w:r>
      <w:r>
        <w:t xml:space="preserve"> geht davon aus, dass der Körper genau beim Start der Messung zu fallen beginnt: </w:t>
      </w:r>
      <w:r w:rsidRPr="0022148B">
        <w:rPr>
          <w:i/>
        </w:rPr>
        <w:t>v</w:t>
      </w:r>
      <w:r>
        <w:t xml:space="preserve"> (</w:t>
      </w:r>
      <w:r w:rsidRPr="0022148B">
        <w:rPr>
          <w:i/>
        </w:rPr>
        <w:t>t</w:t>
      </w:r>
      <w:r>
        <w:t xml:space="preserve"> = 0) = 0. </w:t>
      </w:r>
    </w:p>
    <w:p w:rsidR="0022148B" w:rsidRDefault="0022148B" w:rsidP="001F2E64">
      <w:pPr>
        <w:ind w:left="-142"/>
      </w:pPr>
      <w:r>
        <w:t xml:space="preserve">In unserem realen Experiment fängt die </w:t>
      </w:r>
      <w:r w:rsidR="00CA2189">
        <w:t>Unterbrecher</w:t>
      </w:r>
      <w:r>
        <w:t xml:space="preserve">karte aber schon etwas oberhalb der oberen Lichtschranke zu fallen an, ist also vor dem Passieren der Lichtschranke bereits eine kleine Höhe gefallen und hat eine kleine Anfangsgeschwindigkeit. Benutzt man trotzdem dieses einfache Fallgesetz, so ignoriert man die Anfangsfallhöhe und die Anfangsgeschwindigkeit, und begeht damit einen „systematischen Fehler“. </w:t>
      </w:r>
    </w:p>
    <w:p w:rsidR="0022148B" w:rsidRDefault="0022148B" w:rsidP="001F2E64">
      <w:pPr>
        <w:ind w:left="-142"/>
      </w:pPr>
      <w:r>
        <w:t xml:space="preserve">Die zwischen den Lichtschranken gemessenen Fallzeiten werden immer (systematisch) etwas kleiner sein, als die mit dem einfachen Fallgesetz berechneten. </w:t>
      </w:r>
      <w:r w:rsidR="00944675" w:rsidRPr="00944675">
        <w:t>Dazu betracht</w:t>
      </w:r>
      <w:r w:rsidR="003E3534">
        <w:t>en wir die Situation, dass die Unterbrecher</w:t>
      </w:r>
      <w:r w:rsidR="00944675" w:rsidRPr="00944675">
        <w:t>karte 0,5 cm über der oberen Lichtschranke fallen gelassen wird (</w:t>
      </w:r>
      <w:r w:rsidR="00944675">
        <w:t>Situation A) für zwei Fallhöhen</w:t>
      </w:r>
      <w:r>
        <w:t>:</w:t>
      </w:r>
    </w:p>
    <w:p w:rsidR="00944675" w:rsidRDefault="00944675" w:rsidP="001F2E64">
      <w:pPr>
        <w:ind w:left="-142"/>
      </w:pPr>
    </w:p>
    <w:tbl>
      <w:tblPr>
        <w:tblW w:w="0" w:type="auto"/>
        <w:tblInd w:w="-142" w:type="dxa"/>
        <w:tblLayout w:type="fixed"/>
        <w:tblCellMar>
          <w:left w:w="0" w:type="dxa"/>
          <w:right w:w="0" w:type="dxa"/>
        </w:tblCellMar>
        <w:tblLook w:val="01E0" w:firstRow="1" w:lastRow="1" w:firstColumn="1" w:lastColumn="1" w:noHBand="0" w:noVBand="0"/>
      </w:tblPr>
      <w:tblGrid>
        <w:gridCol w:w="3458"/>
        <w:gridCol w:w="3149"/>
        <w:gridCol w:w="3110"/>
      </w:tblGrid>
      <w:tr w:rsidR="00944675" w:rsidTr="00944675">
        <w:trPr>
          <w:trHeight w:hRule="exact" w:val="397"/>
        </w:trPr>
        <w:tc>
          <w:tcPr>
            <w:tcW w:w="3458" w:type="dxa"/>
            <w:tcBorders>
              <w:top w:val="single" w:sz="4" w:space="0" w:color="000000"/>
              <w:left w:val="nil"/>
              <w:bottom w:val="single" w:sz="4" w:space="0" w:color="000000"/>
              <w:right w:val="single" w:sz="4" w:space="0" w:color="000000"/>
            </w:tcBorders>
          </w:tcPr>
          <w:p w:rsidR="00944675" w:rsidRPr="00944675" w:rsidRDefault="00944675" w:rsidP="00944675">
            <w:pPr>
              <w:spacing w:before="80"/>
              <w:jc w:val="center"/>
              <w:rPr>
                <w:sz w:val="20"/>
                <w:szCs w:val="20"/>
              </w:rPr>
            </w:pPr>
            <w:r w:rsidRPr="00944675">
              <w:rPr>
                <w:sz w:val="20"/>
                <w:szCs w:val="20"/>
              </w:rPr>
              <w:t xml:space="preserve">Fallhöhe zwischen den </w:t>
            </w:r>
            <w:r w:rsidRPr="00944675">
              <w:rPr>
                <w:w w:val="106"/>
                <w:sz w:val="20"/>
                <w:szCs w:val="20"/>
              </w:rPr>
              <w:t>Lichtschranken</w:t>
            </w:r>
          </w:p>
        </w:tc>
        <w:tc>
          <w:tcPr>
            <w:tcW w:w="3149" w:type="dxa"/>
            <w:tcBorders>
              <w:top w:val="single" w:sz="4" w:space="0" w:color="000000"/>
              <w:left w:val="single" w:sz="4" w:space="0" w:color="000000"/>
              <w:bottom w:val="single" w:sz="4" w:space="0" w:color="000000"/>
              <w:right w:val="single" w:sz="4" w:space="0" w:color="000000"/>
            </w:tcBorders>
            <w:shd w:val="clear" w:color="auto" w:fill="E2DEEE"/>
          </w:tcPr>
          <w:p w:rsidR="00944675" w:rsidRDefault="00944675" w:rsidP="00E12FD8">
            <w:pPr>
              <w:spacing w:before="74"/>
              <w:ind w:left="1078" w:right="1078"/>
              <w:jc w:val="center"/>
              <w:rPr>
                <w:sz w:val="21"/>
                <w:szCs w:val="21"/>
              </w:rPr>
            </w:pPr>
            <w:r>
              <w:rPr>
                <w:i/>
                <w:sz w:val="21"/>
                <w:szCs w:val="21"/>
              </w:rPr>
              <w:t>h</w:t>
            </w:r>
            <w:r>
              <w:rPr>
                <w:position w:val="-7"/>
                <w:sz w:val="12"/>
                <w:szCs w:val="12"/>
              </w:rPr>
              <w:t xml:space="preserve">1 </w:t>
            </w:r>
            <w:r>
              <w:rPr>
                <w:spacing w:val="9"/>
                <w:position w:val="-7"/>
                <w:sz w:val="12"/>
                <w:szCs w:val="12"/>
              </w:rPr>
              <w:t xml:space="preserve"> </w:t>
            </w:r>
            <w:r>
              <w:rPr>
                <w:sz w:val="21"/>
                <w:szCs w:val="21"/>
              </w:rPr>
              <w:t>=</w:t>
            </w:r>
            <w:r>
              <w:rPr>
                <w:spacing w:val="-6"/>
                <w:sz w:val="21"/>
                <w:szCs w:val="21"/>
              </w:rPr>
              <w:t xml:space="preserve"> </w:t>
            </w:r>
            <w:r>
              <w:rPr>
                <w:sz w:val="21"/>
                <w:szCs w:val="21"/>
              </w:rPr>
              <w:t>0,1</w:t>
            </w:r>
            <w:r>
              <w:rPr>
                <w:spacing w:val="-2"/>
                <w:sz w:val="21"/>
                <w:szCs w:val="21"/>
              </w:rPr>
              <w:t xml:space="preserve"> </w:t>
            </w:r>
            <w:r>
              <w:rPr>
                <w:w w:val="115"/>
                <w:sz w:val="21"/>
                <w:szCs w:val="21"/>
              </w:rPr>
              <w:t>m</w:t>
            </w:r>
          </w:p>
        </w:tc>
        <w:tc>
          <w:tcPr>
            <w:tcW w:w="3110" w:type="dxa"/>
            <w:tcBorders>
              <w:top w:val="single" w:sz="4" w:space="0" w:color="000000"/>
              <w:left w:val="single" w:sz="4" w:space="0" w:color="000000"/>
              <w:bottom w:val="single" w:sz="4" w:space="0" w:color="000000"/>
              <w:right w:val="nil"/>
            </w:tcBorders>
            <w:shd w:val="clear" w:color="auto" w:fill="DFEFF3"/>
          </w:tcPr>
          <w:p w:rsidR="00944675" w:rsidRDefault="00944675" w:rsidP="00E12FD8">
            <w:pPr>
              <w:spacing w:before="74"/>
              <w:ind w:left="1053" w:right="1058"/>
              <w:jc w:val="center"/>
              <w:rPr>
                <w:sz w:val="21"/>
                <w:szCs w:val="21"/>
              </w:rPr>
            </w:pPr>
            <w:r>
              <w:rPr>
                <w:i/>
                <w:sz w:val="21"/>
                <w:szCs w:val="21"/>
              </w:rPr>
              <w:t>h</w:t>
            </w:r>
            <w:r>
              <w:rPr>
                <w:position w:val="-7"/>
                <w:sz w:val="12"/>
                <w:szCs w:val="12"/>
              </w:rPr>
              <w:t xml:space="preserve">3 </w:t>
            </w:r>
            <w:r>
              <w:rPr>
                <w:spacing w:val="9"/>
                <w:position w:val="-7"/>
                <w:sz w:val="12"/>
                <w:szCs w:val="12"/>
              </w:rPr>
              <w:t xml:space="preserve"> </w:t>
            </w:r>
            <w:r>
              <w:rPr>
                <w:sz w:val="21"/>
                <w:szCs w:val="21"/>
              </w:rPr>
              <w:t>=</w:t>
            </w:r>
            <w:r>
              <w:rPr>
                <w:spacing w:val="-6"/>
                <w:sz w:val="21"/>
                <w:szCs w:val="21"/>
              </w:rPr>
              <w:t xml:space="preserve"> </w:t>
            </w:r>
            <w:r>
              <w:rPr>
                <w:sz w:val="21"/>
                <w:szCs w:val="21"/>
              </w:rPr>
              <w:t>0,2</w:t>
            </w:r>
            <w:r>
              <w:rPr>
                <w:spacing w:val="11"/>
                <w:sz w:val="21"/>
                <w:szCs w:val="21"/>
              </w:rPr>
              <w:t xml:space="preserve"> </w:t>
            </w:r>
            <w:r>
              <w:rPr>
                <w:w w:val="115"/>
                <w:sz w:val="21"/>
                <w:szCs w:val="21"/>
              </w:rPr>
              <w:t>m</w:t>
            </w:r>
          </w:p>
        </w:tc>
      </w:tr>
      <w:tr w:rsidR="00944675" w:rsidTr="00944675">
        <w:trPr>
          <w:trHeight w:hRule="exact" w:val="508"/>
        </w:trPr>
        <w:tc>
          <w:tcPr>
            <w:tcW w:w="3458" w:type="dxa"/>
            <w:tcBorders>
              <w:top w:val="single" w:sz="4" w:space="0" w:color="000000"/>
              <w:left w:val="nil"/>
              <w:bottom w:val="single" w:sz="4" w:space="0" w:color="000000"/>
              <w:right w:val="single" w:sz="4" w:space="0" w:color="000000"/>
            </w:tcBorders>
            <w:shd w:val="clear" w:color="auto" w:fill="C8DCCA"/>
          </w:tcPr>
          <w:p w:rsidR="00944675" w:rsidRDefault="00944675" w:rsidP="00E12FD8">
            <w:pPr>
              <w:spacing w:line="120" w:lineRule="exact"/>
              <w:rPr>
                <w:sz w:val="13"/>
                <w:szCs w:val="13"/>
              </w:rPr>
            </w:pPr>
          </w:p>
          <w:p w:rsidR="00944675" w:rsidRDefault="00944675" w:rsidP="00E12FD8">
            <w:pPr>
              <w:ind w:right="75"/>
              <w:jc w:val="right"/>
              <w:rPr>
                <w:sz w:val="21"/>
                <w:szCs w:val="21"/>
              </w:rPr>
            </w:pPr>
            <w:r>
              <w:rPr>
                <w:sz w:val="21"/>
                <w:szCs w:val="21"/>
              </w:rPr>
              <w:t xml:space="preserve">Situation </w:t>
            </w:r>
            <w:r>
              <w:rPr>
                <w:spacing w:val="16"/>
                <w:sz w:val="21"/>
                <w:szCs w:val="21"/>
              </w:rPr>
              <w:t xml:space="preserve"> </w:t>
            </w:r>
            <w:r>
              <w:rPr>
                <w:w w:val="89"/>
                <w:sz w:val="21"/>
                <w:szCs w:val="21"/>
              </w:rPr>
              <w:t>A:</w:t>
            </w:r>
          </w:p>
        </w:tc>
        <w:tc>
          <w:tcPr>
            <w:tcW w:w="3149" w:type="dxa"/>
            <w:tcBorders>
              <w:top w:val="single" w:sz="4" w:space="0" w:color="000000"/>
              <w:left w:val="single" w:sz="4" w:space="0" w:color="000000"/>
              <w:bottom w:val="single" w:sz="4" w:space="0" w:color="000000"/>
              <w:right w:val="single" w:sz="4" w:space="0" w:color="000000"/>
            </w:tcBorders>
          </w:tcPr>
          <w:p w:rsidR="00944675" w:rsidRDefault="00CA2189" w:rsidP="00CA2189">
            <w:pPr>
              <w:spacing w:before="39"/>
              <w:ind w:left="75"/>
              <w:rPr>
                <w:sz w:val="18"/>
                <w:szCs w:val="18"/>
              </w:rPr>
            </w:pPr>
            <w:r>
              <w:rPr>
                <w:sz w:val="18"/>
                <w:szCs w:val="18"/>
              </w:rPr>
              <w:t>Unterbrecher</w:t>
            </w:r>
            <w:r w:rsidR="00944675" w:rsidRPr="008576FA">
              <w:rPr>
                <w:sz w:val="18"/>
                <w:szCs w:val="18"/>
              </w:rPr>
              <w:t>karte</w:t>
            </w:r>
            <w:r w:rsidR="00944675" w:rsidRPr="008576FA">
              <w:rPr>
                <w:spacing w:val="20"/>
                <w:sz w:val="18"/>
                <w:szCs w:val="18"/>
              </w:rPr>
              <w:t xml:space="preserve"> </w:t>
            </w:r>
            <w:r w:rsidR="00944675" w:rsidRPr="008576FA">
              <w:rPr>
                <w:sz w:val="18"/>
                <w:szCs w:val="18"/>
              </w:rPr>
              <w:t>wird</w:t>
            </w:r>
            <w:r w:rsidR="00944675" w:rsidRPr="008576FA">
              <w:rPr>
                <w:spacing w:val="27"/>
                <w:sz w:val="18"/>
                <w:szCs w:val="18"/>
              </w:rPr>
              <w:t xml:space="preserve"> </w:t>
            </w:r>
            <w:r w:rsidR="00944675" w:rsidRPr="008576FA">
              <w:rPr>
                <w:sz w:val="18"/>
                <w:szCs w:val="18"/>
              </w:rPr>
              <w:t>0,5</w:t>
            </w:r>
            <w:r w:rsidR="00944675" w:rsidRPr="008576FA">
              <w:rPr>
                <w:spacing w:val="8"/>
                <w:sz w:val="18"/>
                <w:szCs w:val="18"/>
              </w:rPr>
              <w:t xml:space="preserve"> </w:t>
            </w:r>
            <w:r w:rsidR="00944675" w:rsidRPr="008576FA">
              <w:rPr>
                <w:sz w:val="18"/>
                <w:szCs w:val="18"/>
              </w:rPr>
              <w:t>cm</w:t>
            </w:r>
            <w:r w:rsidR="00944675" w:rsidRPr="008576FA">
              <w:rPr>
                <w:spacing w:val="33"/>
                <w:sz w:val="18"/>
                <w:szCs w:val="18"/>
              </w:rPr>
              <w:t xml:space="preserve"> </w:t>
            </w:r>
            <w:r w:rsidR="001760B4">
              <w:rPr>
                <w:sz w:val="18"/>
                <w:szCs w:val="18"/>
              </w:rPr>
              <w:t>über</w:t>
            </w:r>
            <w:r w:rsidR="00944675" w:rsidRPr="008576FA">
              <w:rPr>
                <w:spacing w:val="4"/>
                <w:sz w:val="18"/>
                <w:szCs w:val="18"/>
              </w:rPr>
              <w:t xml:space="preserve"> </w:t>
            </w:r>
            <w:r w:rsidR="00944675" w:rsidRPr="008576FA">
              <w:rPr>
                <w:sz w:val="18"/>
                <w:szCs w:val="18"/>
              </w:rPr>
              <w:t>der</w:t>
            </w:r>
            <w:r w:rsidR="00944675" w:rsidRPr="008576FA">
              <w:rPr>
                <w:spacing w:val="37"/>
                <w:sz w:val="18"/>
                <w:szCs w:val="18"/>
              </w:rPr>
              <w:t xml:space="preserve"> </w:t>
            </w:r>
            <w:r w:rsidR="00944675" w:rsidRPr="008576FA">
              <w:rPr>
                <w:w w:val="114"/>
                <w:sz w:val="18"/>
                <w:szCs w:val="18"/>
              </w:rPr>
              <w:t>oberen</w:t>
            </w:r>
            <w:r>
              <w:rPr>
                <w:w w:val="114"/>
                <w:sz w:val="18"/>
                <w:szCs w:val="18"/>
              </w:rPr>
              <w:t xml:space="preserve"> </w:t>
            </w:r>
            <w:r w:rsidR="00944675">
              <w:rPr>
                <w:w w:val="106"/>
                <w:sz w:val="18"/>
                <w:szCs w:val="18"/>
              </w:rPr>
              <w:t>Lichtschranke</w:t>
            </w:r>
            <w:r>
              <w:rPr>
                <w:w w:val="106"/>
                <w:sz w:val="18"/>
                <w:szCs w:val="18"/>
              </w:rPr>
              <w:t xml:space="preserve"> </w:t>
            </w:r>
            <w:r w:rsidR="00944675">
              <w:rPr>
                <w:sz w:val="18"/>
                <w:szCs w:val="18"/>
              </w:rPr>
              <w:t>fallen</w:t>
            </w:r>
            <w:r w:rsidR="00944675">
              <w:rPr>
                <w:w w:val="109"/>
                <w:sz w:val="18"/>
                <w:szCs w:val="18"/>
              </w:rPr>
              <w:t>gelassen.</w:t>
            </w:r>
          </w:p>
        </w:tc>
        <w:tc>
          <w:tcPr>
            <w:tcW w:w="3110" w:type="dxa"/>
            <w:tcBorders>
              <w:top w:val="single" w:sz="4" w:space="0" w:color="000000"/>
              <w:left w:val="single" w:sz="4" w:space="0" w:color="000000"/>
              <w:bottom w:val="single" w:sz="4" w:space="0" w:color="000000"/>
              <w:right w:val="nil"/>
            </w:tcBorders>
          </w:tcPr>
          <w:p w:rsidR="00944675" w:rsidRDefault="00CA2189" w:rsidP="00CA2189">
            <w:pPr>
              <w:spacing w:before="39"/>
              <w:ind w:left="75"/>
              <w:rPr>
                <w:sz w:val="18"/>
                <w:szCs w:val="18"/>
              </w:rPr>
            </w:pPr>
            <w:r>
              <w:rPr>
                <w:sz w:val="18"/>
                <w:szCs w:val="18"/>
              </w:rPr>
              <w:t>Unterbrecher</w:t>
            </w:r>
            <w:r w:rsidR="00944675" w:rsidRPr="008576FA">
              <w:rPr>
                <w:sz w:val="18"/>
                <w:szCs w:val="18"/>
              </w:rPr>
              <w:t>karte</w:t>
            </w:r>
            <w:r w:rsidR="00944675" w:rsidRPr="008576FA">
              <w:rPr>
                <w:spacing w:val="19"/>
                <w:sz w:val="18"/>
                <w:szCs w:val="18"/>
              </w:rPr>
              <w:t xml:space="preserve"> </w:t>
            </w:r>
            <w:r w:rsidR="00944675" w:rsidRPr="008576FA">
              <w:rPr>
                <w:sz w:val="18"/>
                <w:szCs w:val="18"/>
              </w:rPr>
              <w:t>wird</w:t>
            </w:r>
            <w:r w:rsidR="00944675" w:rsidRPr="008576FA">
              <w:rPr>
                <w:spacing w:val="26"/>
                <w:sz w:val="18"/>
                <w:szCs w:val="18"/>
              </w:rPr>
              <w:t xml:space="preserve"> </w:t>
            </w:r>
            <w:r w:rsidR="00944675" w:rsidRPr="008576FA">
              <w:rPr>
                <w:sz w:val="18"/>
                <w:szCs w:val="18"/>
              </w:rPr>
              <w:t>0,5</w:t>
            </w:r>
            <w:r w:rsidR="00944675" w:rsidRPr="008576FA">
              <w:rPr>
                <w:spacing w:val="8"/>
                <w:sz w:val="18"/>
                <w:szCs w:val="18"/>
              </w:rPr>
              <w:t xml:space="preserve"> </w:t>
            </w:r>
            <w:r w:rsidR="00944675" w:rsidRPr="008576FA">
              <w:rPr>
                <w:sz w:val="18"/>
                <w:szCs w:val="18"/>
              </w:rPr>
              <w:t>cm</w:t>
            </w:r>
            <w:r w:rsidR="00944675" w:rsidRPr="008576FA">
              <w:rPr>
                <w:spacing w:val="32"/>
                <w:sz w:val="18"/>
                <w:szCs w:val="18"/>
              </w:rPr>
              <w:t xml:space="preserve"> </w:t>
            </w:r>
            <w:r w:rsidR="00944675" w:rsidRPr="008576FA">
              <w:rPr>
                <w:sz w:val="18"/>
                <w:szCs w:val="18"/>
              </w:rPr>
              <w:t>über der</w:t>
            </w:r>
            <w:r w:rsidR="00944675" w:rsidRPr="008576FA">
              <w:rPr>
                <w:spacing w:val="36"/>
                <w:sz w:val="18"/>
                <w:szCs w:val="18"/>
              </w:rPr>
              <w:t xml:space="preserve"> </w:t>
            </w:r>
            <w:r w:rsidR="00944675" w:rsidRPr="008576FA">
              <w:rPr>
                <w:w w:val="114"/>
                <w:sz w:val="18"/>
                <w:szCs w:val="18"/>
              </w:rPr>
              <w:t>oberen</w:t>
            </w:r>
            <w:r>
              <w:rPr>
                <w:sz w:val="18"/>
                <w:szCs w:val="18"/>
              </w:rPr>
              <w:t xml:space="preserve"> </w:t>
            </w:r>
            <w:r w:rsidR="00944675">
              <w:rPr>
                <w:w w:val="106"/>
                <w:sz w:val="18"/>
                <w:szCs w:val="18"/>
              </w:rPr>
              <w:t>Lichtschranke</w:t>
            </w:r>
            <w:r w:rsidR="00944675">
              <w:rPr>
                <w:spacing w:val="4"/>
                <w:w w:val="106"/>
                <w:sz w:val="18"/>
                <w:szCs w:val="18"/>
              </w:rPr>
              <w:t xml:space="preserve"> </w:t>
            </w:r>
            <w:r w:rsidR="00944675">
              <w:rPr>
                <w:sz w:val="18"/>
                <w:szCs w:val="18"/>
              </w:rPr>
              <w:t>fallen</w:t>
            </w:r>
            <w:r w:rsidR="00944675">
              <w:rPr>
                <w:spacing w:val="23"/>
                <w:sz w:val="18"/>
                <w:szCs w:val="18"/>
              </w:rPr>
              <w:t xml:space="preserve"> </w:t>
            </w:r>
            <w:r w:rsidR="00944675">
              <w:rPr>
                <w:w w:val="109"/>
                <w:sz w:val="18"/>
                <w:szCs w:val="18"/>
              </w:rPr>
              <w:t>gelassen.</w:t>
            </w:r>
          </w:p>
        </w:tc>
      </w:tr>
    </w:tbl>
    <w:p w:rsidR="00944675" w:rsidRDefault="00944675" w:rsidP="00944675">
      <w:pPr>
        <w:spacing w:before="240"/>
        <w:ind w:left="-142"/>
      </w:pPr>
      <w:bookmarkStart w:id="0" w:name="_GoBack"/>
      <w:r>
        <w:rPr>
          <w:noProof/>
          <w:lang w:eastAsia="de-DE"/>
        </w:rPr>
        <w:drawing>
          <wp:inline distT="0" distB="0" distL="0" distR="0" wp14:anchorId="194BD77F" wp14:editId="0D96D471">
            <wp:extent cx="6347355" cy="6381749"/>
            <wp:effectExtent l="19050" t="19050" r="15875" b="196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3_Fehlerbetrachtung.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7355" cy="6381749"/>
                    </a:xfrm>
                    <a:prstGeom prst="rect">
                      <a:avLst/>
                    </a:prstGeom>
                    <a:ln>
                      <a:solidFill>
                        <a:schemeClr val="tx1"/>
                      </a:solidFill>
                    </a:ln>
                  </pic:spPr>
                </pic:pic>
              </a:graphicData>
            </a:graphic>
          </wp:inline>
        </w:drawing>
      </w:r>
      <w:bookmarkEnd w:id="0"/>
    </w:p>
    <w:p w:rsidR="001F2E64" w:rsidRDefault="00255E04" w:rsidP="00255E04">
      <w:pPr>
        <w:pStyle w:val="ABAbsatzmitEinzug"/>
        <w:tabs>
          <w:tab w:val="clear" w:pos="142"/>
          <w:tab w:val="center" w:pos="0"/>
        </w:tabs>
        <w:ind w:left="-142" w:right="-29"/>
      </w:pPr>
      <w:r w:rsidRPr="00255E04">
        <w:t>Um den systematischen Fehler abzuschätzen, lohnt es sich zusätz</w:t>
      </w:r>
      <w:r w:rsidR="003E3534">
        <w:t>lich die Situation, dass die Unterbrecher</w:t>
      </w:r>
      <w:r w:rsidRPr="00255E04">
        <w:t xml:space="preserve">karte 1,0 cm über der oberen Lichtschranke fallen gelassen wird (Situation B), für die Fallhöhen </w:t>
      </w:r>
      <w:r w:rsidRPr="00255E04">
        <w:rPr>
          <w:i/>
        </w:rPr>
        <w:t>h</w:t>
      </w:r>
      <w:r w:rsidRPr="00255E04">
        <w:rPr>
          <w:vertAlign w:val="subscript"/>
        </w:rPr>
        <w:t>1</w:t>
      </w:r>
      <w:r w:rsidRPr="00255E04">
        <w:t xml:space="preserve"> und </w:t>
      </w:r>
      <w:r w:rsidRPr="00255E04">
        <w:rPr>
          <w:i/>
        </w:rPr>
        <w:t>h</w:t>
      </w:r>
      <w:r w:rsidRPr="00255E04">
        <w:rPr>
          <w:vertAlign w:val="subscript"/>
        </w:rPr>
        <w:t>3</w:t>
      </w:r>
      <w:r w:rsidRPr="00255E04">
        <w:t xml:space="preserve"> zu untersuchen:</w:t>
      </w:r>
    </w:p>
    <w:p w:rsidR="00A61AF5" w:rsidRDefault="00A61AF5" w:rsidP="00255E04">
      <w:pPr>
        <w:pStyle w:val="KeinAbsatzformat"/>
        <w:spacing w:after="240"/>
        <w:ind w:left="-142"/>
      </w:pPr>
      <w:r>
        <w:rPr>
          <w:noProof/>
          <w:lang w:eastAsia="de-DE"/>
        </w:rPr>
        <w:drawing>
          <wp:inline distT="0" distB="0" distL="0" distR="0" wp14:anchorId="3F0849BA" wp14:editId="3C0133FF">
            <wp:extent cx="6499983" cy="108592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3_Fehlerbetrachtung_Tab_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9983" cy="1085923"/>
                    </a:xfrm>
                    <a:prstGeom prst="rect">
                      <a:avLst/>
                    </a:prstGeom>
                  </pic:spPr>
                </pic:pic>
              </a:graphicData>
            </a:graphic>
          </wp:inline>
        </w:drawing>
      </w:r>
    </w:p>
    <w:p w:rsidR="0089150D" w:rsidRDefault="0089150D" w:rsidP="0089150D">
      <w:pPr>
        <w:pStyle w:val="KeinAbsatzformat"/>
        <w:ind w:left="-142" w:firstLine="142"/>
      </w:pPr>
    </w:p>
    <w:p w:rsidR="00A61AF5" w:rsidRDefault="00A61AF5" w:rsidP="0089150D">
      <w:pPr>
        <w:pStyle w:val="ABAufgabenmitNummerierung"/>
        <w:spacing w:before="0"/>
      </w:pPr>
      <w:r w:rsidRPr="0089150D">
        <w:t>Übernimm für Situation A die Fallzeiten aus der Beispielrechnung.</w:t>
      </w:r>
    </w:p>
    <w:p w:rsidR="0089150D" w:rsidRDefault="0089150D" w:rsidP="00896EC5">
      <w:pPr>
        <w:pStyle w:val="KeinAbsatzformat"/>
        <w:spacing w:after="240"/>
        <w:ind w:left="-142"/>
      </w:pPr>
      <w:r>
        <w:rPr>
          <w:noProof/>
          <w:lang w:eastAsia="de-DE"/>
        </w:rPr>
        <w:drawing>
          <wp:inline distT="0" distB="0" distL="0" distR="0" wp14:anchorId="61CEFC94" wp14:editId="5CBCA5BC">
            <wp:extent cx="6515017" cy="1793037"/>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3_Fehlerbetrachtung_Tab_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15017" cy="1793037"/>
                    </a:xfrm>
                    <a:prstGeom prst="rect">
                      <a:avLst/>
                    </a:prstGeom>
                  </pic:spPr>
                </pic:pic>
              </a:graphicData>
            </a:graphic>
          </wp:inline>
        </w:drawing>
      </w:r>
    </w:p>
    <w:p w:rsidR="0089150D" w:rsidRDefault="0089150D" w:rsidP="0089150D">
      <w:pPr>
        <w:pStyle w:val="KeinAbsatzformat"/>
      </w:pPr>
    </w:p>
    <w:p w:rsidR="0089150D" w:rsidRDefault="0089150D" w:rsidP="0089150D">
      <w:pPr>
        <w:pStyle w:val="ABAufgabenmitNummerierung"/>
        <w:tabs>
          <w:tab w:val="left" w:pos="9639"/>
        </w:tabs>
        <w:spacing w:before="0"/>
        <w:ind w:right="113"/>
      </w:pPr>
      <w:r>
        <w:t>Berechne für Situation B die Fallzeiten für die beiden Fallhöhen und trage deine Ergebnisse in die Tabelle ein.</w:t>
      </w:r>
    </w:p>
    <w:p w:rsidR="0089150D" w:rsidRDefault="0089150D" w:rsidP="00896EC5">
      <w:pPr>
        <w:pStyle w:val="KeinAbsatzformat"/>
        <w:spacing w:after="240"/>
        <w:ind w:left="-142"/>
      </w:pPr>
      <w:r>
        <w:rPr>
          <w:noProof/>
          <w:lang w:eastAsia="de-DE"/>
        </w:rPr>
        <w:drawing>
          <wp:inline distT="0" distB="0" distL="0" distR="0" wp14:anchorId="4C2F13AF" wp14:editId="4512FA1D">
            <wp:extent cx="6497383" cy="1788184"/>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3_Fehlerbetrachtung_Tab_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7383" cy="1788184"/>
                    </a:xfrm>
                    <a:prstGeom prst="rect">
                      <a:avLst/>
                    </a:prstGeom>
                  </pic:spPr>
                </pic:pic>
              </a:graphicData>
            </a:graphic>
          </wp:inline>
        </w:drawing>
      </w:r>
    </w:p>
    <w:p w:rsidR="0089150D" w:rsidRDefault="0089150D" w:rsidP="0089150D">
      <w:pPr>
        <w:pStyle w:val="KeinAbsatzformat"/>
      </w:pPr>
    </w:p>
    <w:p w:rsidR="0089150D" w:rsidRDefault="0089150D" w:rsidP="0089150D">
      <w:pPr>
        <w:pStyle w:val="ABAufgabenmitNummerierung"/>
        <w:ind w:right="254"/>
      </w:pPr>
      <w:r>
        <w:t xml:space="preserve">Übertrage die berechneten Fallzeiten für beide Situationen und Fallhöhen aus den oberen Tabellen. </w:t>
      </w:r>
      <w:r w:rsidR="00896EC5">
        <w:br/>
      </w:r>
      <w:r>
        <w:t xml:space="preserve">Ergänze in der letzten Zeile die aus deinen Messungen gemittelte </w:t>
      </w:r>
      <w:proofErr w:type="spellStart"/>
      <w:r>
        <w:t>Fallzeit</w:t>
      </w:r>
      <w:proofErr w:type="spellEnd"/>
      <w:r>
        <w:t xml:space="preserve"> für die jeweilige Höhe.</w:t>
      </w:r>
    </w:p>
    <w:p w:rsidR="0089150D" w:rsidRDefault="0089150D" w:rsidP="00896EC5">
      <w:pPr>
        <w:pStyle w:val="KeinAbsatzformat"/>
        <w:ind w:hanging="142"/>
      </w:pPr>
      <w:r>
        <w:rPr>
          <w:noProof/>
          <w:lang w:eastAsia="de-DE"/>
        </w:rPr>
        <w:drawing>
          <wp:inline distT="0" distB="0" distL="0" distR="0" wp14:anchorId="041206B3" wp14:editId="4297C48A">
            <wp:extent cx="6494098" cy="1358507"/>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5.3_Fehlerbetrachtung_Tab_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4098" cy="1358507"/>
                    </a:xfrm>
                    <a:prstGeom prst="rect">
                      <a:avLst/>
                    </a:prstGeom>
                  </pic:spPr>
                </pic:pic>
              </a:graphicData>
            </a:graphic>
          </wp:inline>
        </w:drawing>
      </w:r>
    </w:p>
    <w:p w:rsidR="0089150D" w:rsidRPr="0089150D" w:rsidRDefault="0089150D" w:rsidP="0089150D">
      <w:pPr>
        <w:pStyle w:val="ABAufgabenmitNummerierung"/>
        <w:ind w:right="1530"/>
      </w:pPr>
      <w:r w:rsidRPr="0089150D">
        <w:t>Diskutiere mithilfe der Fehlertabelle, ob die gemessenen F</w:t>
      </w:r>
      <w:r w:rsidR="00896EC5">
        <w:t xml:space="preserve">allzeiten im Rahmen der aus dem </w:t>
      </w:r>
      <w:r w:rsidRPr="0089150D">
        <w:t>Fallgesetz folgenden Erwartungen liegen.</w:t>
      </w:r>
    </w:p>
    <w:sectPr w:rsidR="0089150D" w:rsidRPr="0089150D" w:rsidSect="00A61AF5">
      <w:headerReference w:type="default" r:id="rId19"/>
      <w:footerReference w:type="default" r:id="rId20"/>
      <w:pgSz w:w="11906" w:h="16838"/>
      <w:pgMar w:top="624" w:right="1077" w:bottom="720" w:left="1077" w:header="62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1B" w:rsidRDefault="00F1541B" w:rsidP="00F1541B">
      <w:r>
        <w:separator/>
      </w:r>
    </w:p>
  </w:endnote>
  <w:endnote w:type="continuationSeparator" w:id="0">
    <w:p w:rsidR="00F1541B" w:rsidRDefault="00F1541B" w:rsidP="00F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Stone Sans Std Medium">
    <w:altName w:val="ITC Stone Sans Std Medium"/>
    <w:panose1 w:val="020B0602030503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9E5" w:rsidRPr="00C24CEF" w:rsidRDefault="004C49E5" w:rsidP="004F1A3F">
    <w:pPr>
      <w:pStyle w:val="Fuzeile"/>
      <w:pBdr>
        <w:top w:val="single" w:sz="4" w:space="1" w:color="auto"/>
      </w:pBdr>
      <w:tabs>
        <w:tab w:val="clear" w:pos="4536"/>
        <w:tab w:val="clear" w:pos="9072"/>
        <w:tab w:val="right" w:leader="underscore" w:pos="9923"/>
      </w:tabs>
      <w:ind w:left="-142" w:right="-171"/>
      <w:jc w:val="right"/>
      <w:rPr>
        <w:rFonts w:ascii="Arial" w:hAnsi="Arial" w:cs="Arial"/>
        <w:sz w:val="16"/>
        <w:szCs w:val="16"/>
      </w:rPr>
    </w:pPr>
    <w:r w:rsidRPr="00C24CEF">
      <w:rPr>
        <w:rFonts w:ascii="Arial" w:hAnsi="Arial" w:cs="Arial"/>
        <w:sz w:val="16"/>
        <w:szCs w:val="16"/>
      </w:rPr>
      <w:t xml:space="preserve">Kopiervorlage © Cornelsen </w:t>
    </w:r>
    <w:proofErr w:type="spellStart"/>
    <w:r w:rsidRPr="00C24CEF">
      <w:rPr>
        <w:rFonts w:ascii="Arial" w:hAnsi="Arial" w:cs="Arial"/>
        <w:sz w:val="16"/>
        <w:szCs w:val="16"/>
      </w:rPr>
      <w:t>Experimenta</w:t>
    </w:r>
    <w:proofErr w:type="spellEnd"/>
  </w:p>
  <w:p w:rsidR="007D3956" w:rsidRPr="004C49E5" w:rsidRDefault="007D3956" w:rsidP="004C49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1B" w:rsidRDefault="00F1541B" w:rsidP="00F1541B">
      <w:r>
        <w:separator/>
      </w:r>
    </w:p>
  </w:footnote>
  <w:footnote w:type="continuationSeparator" w:id="0">
    <w:p w:rsidR="00F1541B" w:rsidRDefault="00F1541B" w:rsidP="00F15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84"/>
      <w:gridCol w:w="4399"/>
      <w:gridCol w:w="4248"/>
    </w:tblGrid>
    <w:tr w:rsidR="009238C3" w:rsidTr="00EE24E4">
      <w:trPr>
        <w:trHeight w:val="425"/>
      </w:trPr>
      <w:tc>
        <w:tcPr>
          <w:tcW w:w="1384" w:type="dxa"/>
          <w:vMerge w:val="restart"/>
          <w:tcBorders>
            <w:bottom w:val="nil"/>
          </w:tcBorders>
          <w:shd w:val="clear" w:color="auto" w:fill="000000" w:themeFill="text1"/>
          <w:vAlign w:val="bottom"/>
        </w:tcPr>
        <w:p w:rsidR="009238C3" w:rsidRPr="00E54CFF" w:rsidRDefault="009238C3" w:rsidP="00B565B0">
          <w:pPr>
            <w:tabs>
              <w:tab w:val="left" w:pos="284"/>
            </w:tabs>
            <w:jc w:val="center"/>
            <w:rPr>
              <w:rFonts w:cs="Arial"/>
              <w:b/>
              <w:sz w:val="48"/>
              <w:szCs w:val="48"/>
            </w:rPr>
          </w:pPr>
          <w:proofErr w:type="spellStart"/>
          <w:r w:rsidRPr="00E54CFF">
            <w:rPr>
              <w:rFonts w:cs="Arial"/>
              <w:b/>
              <w:sz w:val="48"/>
              <w:szCs w:val="48"/>
            </w:rPr>
            <w:t>Ph</w:t>
          </w:r>
          <w:proofErr w:type="spellEnd"/>
        </w:p>
        <w:p w:rsidR="009238C3" w:rsidRPr="00E54CFF" w:rsidRDefault="00045386" w:rsidP="00BA34C2">
          <w:pPr>
            <w:tabs>
              <w:tab w:val="left" w:pos="284"/>
              <w:tab w:val="center" w:pos="799"/>
            </w:tabs>
            <w:jc w:val="center"/>
            <w:rPr>
              <w:rFonts w:cs="Arial"/>
              <w:b/>
              <w:sz w:val="24"/>
              <w:szCs w:val="24"/>
            </w:rPr>
          </w:pPr>
          <w:r>
            <w:rPr>
              <w:rFonts w:cs="Arial"/>
              <w:b/>
              <w:sz w:val="24"/>
              <w:szCs w:val="24"/>
            </w:rPr>
            <w:t>Dynamik</w:t>
          </w:r>
        </w:p>
      </w:tc>
      <w:tc>
        <w:tcPr>
          <w:tcW w:w="4399" w:type="dxa"/>
          <w:vMerge w:val="restart"/>
          <w:tcBorders>
            <w:bottom w:val="nil"/>
          </w:tcBorders>
          <w:vAlign w:val="center"/>
        </w:tcPr>
        <w:p w:rsidR="00A61AF5" w:rsidRDefault="0087719D" w:rsidP="00A61AF5">
          <w:pPr>
            <w:pStyle w:val="ABTitel"/>
          </w:pPr>
          <w:r>
            <w:t xml:space="preserve">Das </w:t>
          </w:r>
          <w:r w:rsidR="00857781" w:rsidRPr="007B7CBD">
            <w:t>Fall</w:t>
          </w:r>
          <w:r w:rsidR="007B7CBD" w:rsidRPr="007B7CBD">
            <w:t>gesetz</w:t>
          </w:r>
          <w:r w:rsidR="009A1493">
            <w:t xml:space="preserve"> </w:t>
          </w:r>
        </w:p>
        <w:p w:rsidR="009A1493" w:rsidRPr="00A61AF5" w:rsidRDefault="00B540F5" w:rsidP="00A61AF5">
          <w:pPr>
            <w:pStyle w:val="ABTitel"/>
            <w:rPr>
              <w:b w:val="0"/>
              <w:sz w:val="20"/>
              <w:szCs w:val="20"/>
            </w:rPr>
          </w:pPr>
          <w:r>
            <w:rPr>
              <w:b w:val="0"/>
              <w:sz w:val="20"/>
              <w:szCs w:val="20"/>
            </w:rPr>
            <w:t xml:space="preserve">Seite </w:t>
          </w:r>
          <w:r w:rsidRPr="00B540F5">
            <w:rPr>
              <w:b w:val="0"/>
              <w:sz w:val="20"/>
              <w:szCs w:val="20"/>
            </w:rPr>
            <w:fldChar w:fldCharType="begin"/>
          </w:r>
          <w:r w:rsidRPr="00B540F5">
            <w:rPr>
              <w:b w:val="0"/>
              <w:sz w:val="20"/>
              <w:szCs w:val="20"/>
            </w:rPr>
            <w:instrText>PAGE   \* MERGEFORMAT</w:instrText>
          </w:r>
          <w:r w:rsidRPr="00B540F5">
            <w:rPr>
              <w:b w:val="0"/>
              <w:sz w:val="20"/>
              <w:szCs w:val="20"/>
            </w:rPr>
            <w:fldChar w:fldCharType="separate"/>
          </w:r>
          <w:r w:rsidR="00831DC2">
            <w:rPr>
              <w:b w:val="0"/>
              <w:noProof/>
              <w:sz w:val="20"/>
              <w:szCs w:val="20"/>
            </w:rPr>
            <w:t>4</w:t>
          </w:r>
          <w:r w:rsidRPr="00B540F5">
            <w:rPr>
              <w:b w:val="0"/>
              <w:sz w:val="20"/>
              <w:szCs w:val="20"/>
            </w:rPr>
            <w:fldChar w:fldCharType="end"/>
          </w:r>
        </w:p>
      </w:tc>
      <w:tc>
        <w:tcPr>
          <w:tcW w:w="4248" w:type="dxa"/>
          <w:tcBorders>
            <w:bottom w:val="single" w:sz="4" w:space="0" w:color="auto"/>
          </w:tcBorders>
          <w:tcMar>
            <w:top w:w="0" w:type="dxa"/>
          </w:tcMar>
        </w:tcPr>
        <w:p w:rsidR="009238C3" w:rsidRPr="009C2CCB" w:rsidRDefault="009238C3" w:rsidP="002C56BD">
          <w:pPr>
            <w:tabs>
              <w:tab w:val="left" w:pos="284"/>
            </w:tabs>
            <w:rPr>
              <w:rFonts w:cs="Arial"/>
              <w:sz w:val="18"/>
              <w:szCs w:val="18"/>
            </w:rPr>
          </w:pPr>
          <w:r w:rsidRPr="009C2CCB">
            <w:rPr>
              <w:rFonts w:cs="Arial"/>
              <w:sz w:val="18"/>
              <w:szCs w:val="18"/>
            </w:rPr>
            <w:t>Name</w:t>
          </w:r>
        </w:p>
      </w:tc>
    </w:tr>
    <w:tr w:rsidR="009238C3" w:rsidTr="00EE24E4">
      <w:trPr>
        <w:trHeight w:hRule="exact" w:val="425"/>
      </w:trPr>
      <w:tc>
        <w:tcPr>
          <w:tcW w:w="1384" w:type="dxa"/>
          <w:vMerge/>
          <w:tcBorders>
            <w:top w:val="nil"/>
          </w:tcBorders>
          <w:shd w:val="clear" w:color="auto" w:fill="000000" w:themeFill="text1"/>
        </w:tcPr>
        <w:p w:rsidR="009238C3" w:rsidRDefault="009238C3" w:rsidP="002C56BD">
          <w:pPr>
            <w:tabs>
              <w:tab w:val="left" w:pos="284"/>
            </w:tabs>
          </w:pPr>
        </w:p>
      </w:tc>
      <w:tc>
        <w:tcPr>
          <w:tcW w:w="4399" w:type="dxa"/>
          <w:vMerge/>
          <w:tcBorders>
            <w:top w:val="nil"/>
          </w:tcBorders>
        </w:tcPr>
        <w:p w:rsidR="009238C3" w:rsidRDefault="009238C3" w:rsidP="002C56BD">
          <w:pPr>
            <w:tabs>
              <w:tab w:val="left" w:pos="284"/>
            </w:tabs>
          </w:pPr>
        </w:p>
      </w:tc>
      <w:tc>
        <w:tcPr>
          <w:tcW w:w="4248" w:type="dxa"/>
          <w:tcBorders>
            <w:top w:val="single" w:sz="4" w:space="0" w:color="auto"/>
          </w:tcBorders>
          <w:vAlign w:val="bottom"/>
        </w:tcPr>
        <w:p w:rsidR="009238C3" w:rsidRPr="009C2CCB" w:rsidRDefault="009238C3" w:rsidP="009238C3">
          <w:pPr>
            <w:tabs>
              <w:tab w:val="left" w:pos="284"/>
            </w:tabs>
            <w:rPr>
              <w:rFonts w:cs="Arial"/>
              <w:sz w:val="18"/>
              <w:szCs w:val="18"/>
            </w:rPr>
          </w:pPr>
          <w:r w:rsidRPr="009C2CCB">
            <w:rPr>
              <w:rFonts w:cs="Arial"/>
              <w:sz w:val="18"/>
              <w:szCs w:val="18"/>
            </w:rPr>
            <w:t>Datum</w:t>
          </w:r>
        </w:p>
      </w:tc>
    </w:tr>
  </w:tbl>
  <w:p w:rsidR="00FD31B6" w:rsidRDefault="00FE5D11" w:rsidP="00FE5D11">
    <w:pPr>
      <w:pStyle w:val="Kopfzeile"/>
      <w:tabs>
        <w:tab w:val="clear" w:pos="4536"/>
        <w:tab w:val="clear" w:pos="9072"/>
        <w:tab w:val="left" w:pos="64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7154"/>
    <w:multiLevelType w:val="hybridMultilevel"/>
    <w:tmpl w:val="0188F8E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2B31E21"/>
    <w:multiLevelType w:val="hybridMultilevel"/>
    <w:tmpl w:val="411EA9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8384D71"/>
    <w:multiLevelType w:val="multilevel"/>
    <w:tmpl w:val="1A4A08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547C7C"/>
    <w:multiLevelType w:val="hybridMultilevel"/>
    <w:tmpl w:val="D50CD8B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306E2E"/>
    <w:multiLevelType w:val="hybridMultilevel"/>
    <w:tmpl w:val="5EE030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E84579F"/>
    <w:multiLevelType w:val="hybridMultilevel"/>
    <w:tmpl w:val="6C7AEE2E"/>
    <w:lvl w:ilvl="0" w:tplc="1CFEA196">
      <w:start w:val="1"/>
      <w:numFmt w:val="bullet"/>
      <w:pStyle w:val="AufgabeUntersuch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A155FA"/>
    <w:multiLevelType w:val="hybridMultilevel"/>
    <w:tmpl w:val="33B654A8"/>
    <w:lvl w:ilvl="0" w:tplc="3A3807B8">
      <w:start w:val="1"/>
      <w:numFmt w:val="decimal"/>
      <w:lvlText w:val="%1."/>
      <w:lvlJc w:val="left"/>
      <w:pPr>
        <w:tabs>
          <w:tab w:val="num" w:pos="930"/>
        </w:tabs>
        <w:ind w:left="930" w:hanging="362"/>
      </w:pPr>
      <w:rPr>
        <w:rFonts w:ascii="Arial" w:eastAsiaTheme="minorHAnsi" w:hAnsi="Arial" w:cs="ITC Stone Sans Std Medium"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7">
    <w:nsid w:val="3E587FAC"/>
    <w:multiLevelType w:val="hybridMultilevel"/>
    <w:tmpl w:val="4D6CB842"/>
    <w:lvl w:ilvl="0" w:tplc="4EF21854">
      <w:start w:val="1"/>
      <w:numFmt w:val="decimal"/>
      <w:pStyle w:val="ABAufgabenmit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3B1553A"/>
    <w:multiLevelType w:val="hybridMultilevel"/>
    <w:tmpl w:val="2202FEEA"/>
    <w:lvl w:ilvl="0" w:tplc="F348DA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7"/>
  </w:num>
  <w:num w:numId="4">
    <w:abstractNumId w:val="8"/>
  </w:num>
  <w:num w:numId="5">
    <w:abstractNumId w:val="7"/>
  </w:num>
  <w:num w:numId="6">
    <w:abstractNumId w:val="8"/>
  </w:num>
  <w:num w:numId="7">
    <w:abstractNumId w:val="7"/>
  </w:num>
  <w:num w:numId="8">
    <w:abstractNumId w:val="8"/>
  </w:num>
  <w:num w:numId="9">
    <w:abstractNumId w:val="4"/>
  </w:num>
  <w:num w:numId="10">
    <w:abstractNumId w:val="2"/>
  </w:num>
  <w:num w:numId="11">
    <w:abstractNumId w:val="5"/>
  </w:num>
  <w:num w:numId="12">
    <w:abstractNumId w:val="3"/>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savePreviewPicture/>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01"/>
    <w:rsid w:val="00010737"/>
    <w:rsid w:val="00015F34"/>
    <w:rsid w:val="00031185"/>
    <w:rsid w:val="000371BA"/>
    <w:rsid w:val="0004174A"/>
    <w:rsid w:val="00045386"/>
    <w:rsid w:val="000563EF"/>
    <w:rsid w:val="0007411C"/>
    <w:rsid w:val="0007468D"/>
    <w:rsid w:val="00076524"/>
    <w:rsid w:val="000879F5"/>
    <w:rsid w:val="00091100"/>
    <w:rsid w:val="000B0B98"/>
    <w:rsid w:val="000B322A"/>
    <w:rsid w:val="001079A6"/>
    <w:rsid w:val="001102B9"/>
    <w:rsid w:val="00114555"/>
    <w:rsid w:val="00116369"/>
    <w:rsid w:val="001204F8"/>
    <w:rsid w:val="00121C04"/>
    <w:rsid w:val="00134C30"/>
    <w:rsid w:val="001450FF"/>
    <w:rsid w:val="00165E6B"/>
    <w:rsid w:val="00170150"/>
    <w:rsid w:val="0017030A"/>
    <w:rsid w:val="001705A7"/>
    <w:rsid w:val="00171A11"/>
    <w:rsid w:val="001760B4"/>
    <w:rsid w:val="00182214"/>
    <w:rsid w:val="00183B45"/>
    <w:rsid w:val="00184F5F"/>
    <w:rsid w:val="001A3E59"/>
    <w:rsid w:val="001C0D83"/>
    <w:rsid w:val="001C31DA"/>
    <w:rsid w:val="001C6279"/>
    <w:rsid w:val="001D5AD0"/>
    <w:rsid w:val="001E2287"/>
    <w:rsid w:val="001F1FD1"/>
    <w:rsid w:val="001F2E64"/>
    <w:rsid w:val="00200F79"/>
    <w:rsid w:val="0022148B"/>
    <w:rsid w:val="00240C8A"/>
    <w:rsid w:val="002415AE"/>
    <w:rsid w:val="00242D6B"/>
    <w:rsid w:val="002446C7"/>
    <w:rsid w:val="00255E04"/>
    <w:rsid w:val="00266D4B"/>
    <w:rsid w:val="00274CBA"/>
    <w:rsid w:val="002A1780"/>
    <w:rsid w:val="002B4BA9"/>
    <w:rsid w:val="002B57E0"/>
    <w:rsid w:val="002B6ABA"/>
    <w:rsid w:val="002E0BDB"/>
    <w:rsid w:val="002F20EF"/>
    <w:rsid w:val="00347ED4"/>
    <w:rsid w:val="00360496"/>
    <w:rsid w:val="00370C39"/>
    <w:rsid w:val="00375BCF"/>
    <w:rsid w:val="003835E3"/>
    <w:rsid w:val="003926CA"/>
    <w:rsid w:val="00395C3A"/>
    <w:rsid w:val="00396F08"/>
    <w:rsid w:val="003A7073"/>
    <w:rsid w:val="003C228C"/>
    <w:rsid w:val="003D0CCB"/>
    <w:rsid w:val="003D345D"/>
    <w:rsid w:val="003E109A"/>
    <w:rsid w:val="003E1E17"/>
    <w:rsid w:val="003E3534"/>
    <w:rsid w:val="00400B0E"/>
    <w:rsid w:val="004046A0"/>
    <w:rsid w:val="00404A86"/>
    <w:rsid w:val="004231E1"/>
    <w:rsid w:val="004426FA"/>
    <w:rsid w:val="004507BA"/>
    <w:rsid w:val="00453DC9"/>
    <w:rsid w:val="00481280"/>
    <w:rsid w:val="0049309B"/>
    <w:rsid w:val="00494BAA"/>
    <w:rsid w:val="004A0842"/>
    <w:rsid w:val="004A43D6"/>
    <w:rsid w:val="004B0107"/>
    <w:rsid w:val="004B1C15"/>
    <w:rsid w:val="004C49E5"/>
    <w:rsid w:val="004D7F6F"/>
    <w:rsid w:val="004F1A3F"/>
    <w:rsid w:val="00543E79"/>
    <w:rsid w:val="0054510E"/>
    <w:rsid w:val="00553F1F"/>
    <w:rsid w:val="005912A3"/>
    <w:rsid w:val="005D3197"/>
    <w:rsid w:val="005E65E0"/>
    <w:rsid w:val="005F4CCE"/>
    <w:rsid w:val="005F50A5"/>
    <w:rsid w:val="00600740"/>
    <w:rsid w:val="00602880"/>
    <w:rsid w:val="0061418E"/>
    <w:rsid w:val="00617437"/>
    <w:rsid w:val="00620F01"/>
    <w:rsid w:val="006523FB"/>
    <w:rsid w:val="00657A33"/>
    <w:rsid w:val="0066648D"/>
    <w:rsid w:val="00676785"/>
    <w:rsid w:val="00693664"/>
    <w:rsid w:val="006B1DEF"/>
    <w:rsid w:val="006D5BE9"/>
    <w:rsid w:val="006E06B8"/>
    <w:rsid w:val="006E737E"/>
    <w:rsid w:val="006F0727"/>
    <w:rsid w:val="00726212"/>
    <w:rsid w:val="007366D4"/>
    <w:rsid w:val="00736936"/>
    <w:rsid w:val="00743285"/>
    <w:rsid w:val="00746D24"/>
    <w:rsid w:val="00755AB6"/>
    <w:rsid w:val="007613B1"/>
    <w:rsid w:val="00784EBB"/>
    <w:rsid w:val="00791F2E"/>
    <w:rsid w:val="007B0EC9"/>
    <w:rsid w:val="007B3192"/>
    <w:rsid w:val="007B7CBD"/>
    <w:rsid w:val="007C1A8A"/>
    <w:rsid w:val="007C1CA7"/>
    <w:rsid w:val="007D3956"/>
    <w:rsid w:val="007D6CE5"/>
    <w:rsid w:val="007E6B20"/>
    <w:rsid w:val="007F6C18"/>
    <w:rsid w:val="00802F47"/>
    <w:rsid w:val="00825D65"/>
    <w:rsid w:val="00831DC2"/>
    <w:rsid w:val="008328E0"/>
    <w:rsid w:val="00835DC0"/>
    <w:rsid w:val="00851386"/>
    <w:rsid w:val="00856778"/>
    <w:rsid w:val="00857781"/>
    <w:rsid w:val="00865A9F"/>
    <w:rsid w:val="0087719D"/>
    <w:rsid w:val="0087788E"/>
    <w:rsid w:val="008778CC"/>
    <w:rsid w:val="00882078"/>
    <w:rsid w:val="008824D2"/>
    <w:rsid w:val="0089150D"/>
    <w:rsid w:val="00894F06"/>
    <w:rsid w:val="0089683C"/>
    <w:rsid w:val="00896EC5"/>
    <w:rsid w:val="008B6DD8"/>
    <w:rsid w:val="008C2E2A"/>
    <w:rsid w:val="008D1933"/>
    <w:rsid w:val="008E2CE2"/>
    <w:rsid w:val="009134BD"/>
    <w:rsid w:val="00915E0E"/>
    <w:rsid w:val="009238C3"/>
    <w:rsid w:val="00934FD8"/>
    <w:rsid w:val="009358B8"/>
    <w:rsid w:val="00944675"/>
    <w:rsid w:val="0095028A"/>
    <w:rsid w:val="00956DB1"/>
    <w:rsid w:val="00961FC2"/>
    <w:rsid w:val="00985C37"/>
    <w:rsid w:val="00985CFA"/>
    <w:rsid w:val="009A1493"/>
    <w:rsid w:val="009A384D"/>
    <w:rsid w:val="009B260F"/>
    <w:rsid w:val="009B4D2F"/>
    <w:rsid w:val="009C2537"/>
    <w:rsid w:val="009C2CCB"/>
    <w:rsid w:val="00A01BF6"/>
    <w:rsid w:val="00A036C9"/>
    <w:rsid w:val="00A21071"/>
    <w:rsid w:val="00A35031"/>
    <w:rsid w:val="00A36C06"/>
    <w:rsid w:val="00A3760D"/>
    <w:rsid w:val="00A53F9E"/>
    <w:rsid w:val="00A61AF5"/>
    <w:rsid w:val="00A7274B"/>
    <w:rsid w:val="00A861E3"/>
    <w:rsid w:val="00A941DF"/>
    <w:rsid w:val="00AC312E"/>
    <w:rsid w:val="00AF10E3"/>
    <w:rsid w:val="00B16030"/>
    <w:rsid w:val="00B540F5"/>
    <w:rsid w:val="00B565B0"/>
    <w:rsid w:val="00BA34C2"/>
    <w:rsid w:val="00BA42DC"/>
    <w:rsid w:val="00BB720F"/>
    <w:rsid w:val="00BC072D"/>
    <w:rsid w:val="00BE4896"/>
    <w:rsid w:val="00BE4CB4"/>
    <w:rsid w:val="00BF6DC7"/>
    <w:rsid w:val="00C01318"/>
    <w:rsid w:val="00C231CB"/>
    <w:rsid w:val="00C25F03"/>
    <w:rsid w:val="00C45D44"/>
    <w:rsid w:val="00C460E9"/>
    <w:rsid w:val="00C507FC"/>
    <w:rsid w:val="00C923F3"/>
    <w:rsid w:val="00CA0BCF"/>
    <w:rsid w:val="00CA2189"/>
    <w:rsid w:val="00CA3304"/>
    <w:rsid w:val="00CB6B53"/>
    <w:rsid w:val="00CC27CB"/>
    <w:rsid w:val="00D11FA2"/>
    <w:rsid w:val="00D16871"/>
    <w:rsid w:val="00D2101E"/>
    <w:rsid w:val="00D21936"/>
    <w:rsid w:val="00D47AAB"/>
    <w:rsid w:val="00D564A1"/>
    <w:rsid w:val="00D56A95"/>
    <w:rsid w:val="00DB20AB"/>
    <w:rsid w:val="00DB2DAC"/>
    <w:rsid w:val="00DB5270"/>
    <w:rsid w:val="00DD231A"/>
    <w:rsid w:val="00DD3038"/>
    <w:rsid w:val="00DD5521"/>
    <w:rsid w:val="00DE614F"/>
    <w:rsid w:val="00DF1665"/>
    <w:rsid w:val="00DF32D2"/>
    <w:rsid w:val="00DF67ED"/>
    <w:rsid w:val="00E1374B"/>
    <w:rsid w:val="00E23F03"/>
    <w:rsid w:val="00E279BA"/>
    <w:rsid w:val="00E32730"/>
    <w:rsid w:val="00E34FD7"/>
    <w:rsid w:val="00E36F28"/>
    <w:rsid w:val="00E41D4D"/>
    <w:rsid w:val="00E508CD"/>
    <w:rsid w:val="00E54CFF"/>
    <w:rsid w:val="00E566DE"/>
    <w:rsid w:val="00E66576"/>
    <w:rsid w:val="00E92821"/>
    <w:rsid w:val="00E95697"/>
    <w:rsid w:val="00EB737C"/>
    <w:rsid w:val="00EC3DF5"/>
    <w:rsid w:val="00EC57CB"/>
    <w:rsid w:val="00EC6BAF"/>
    <w:rsid w:val="00EE0327"/>
    <w:rsid w:val="00EE24E4"/>
    <w:rsid w:val="00F002BB"/>
    <w:rsid w:val="00F009CD"/>
    <w:rsid w:val="00F14452"/>
    <w:rsid w:val="00F1541B"/>
    <w:rsid w:val="00F52727"/>
    <w:rsid w:val="00F719B0"/>
    <w:rsid w:val="00F722D5"/>
    <w:rsid w:val="00F74EF7"/>
    <w:rsid w:val="00FA41CD"/>
    <w:rsid w:val="00FA510B"/>
    <w:rsid w:val="00FA5F89"/>
    <w:rsid w:val="00FD31B6"/>
    <w:rsid w:val="00FE5D11"/>
    <w:rsid w:val="00FE5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5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E34FD7"/>
    <w:pPr>
      <w:numPr>
        <w:numId w:val="11"/>
      </w:numPr>
      <w:ind w:left="142" w:hanging="284"/>
    </w:p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 w:type="paragraph" w:customStyle="1" w:styleId="ArbeitsblattTabelleZellemittig">
    <w:name w:val="Arbeitsblatt_Tabelle Zelle mittig"/>
    <w:basedOn w:val="KeinAbsatzformat"/>
    <w:uiPriority w:val="99"/>
    <w:rsid w:val="00784EBB"/>
    <w:pPr>
      <w:jc w:val="center"/>
    </w:pPr>
    <w:rPr>
      <w:rFonts w:ascii="ITC Stone Sans Std Medium" w:hAnsi="ITC Stone Sans Std Medium" w:cs="ITC Stone Sans Std Medium"/>
      <w:sz w:val="21"/>
      <w:szCs w:val="21"/>
    </w:rPr>
  </w:style>
  <w:style w:type="paragraph" w:styleId="Listenabsatz">
    <w:name w:val="List Paragraph"/>
    <w:basedOn w:val="Standard"/>
    <w:uiPriority w:val="34"/>
    <w:qFormat/>
    <w:rsid w:val="009B4D2F"/>
    <w:pPr>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5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E34FD7"/>
    <w:pPr>
      <w:numPr>
        <w:numId w:val="11"/>
      </w:numPr>
      <w:ind w:left="142" w:hanging="284"/>
    </w:p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 w:type="paragraph" w:customStyle="1" w:styleId="ArbeitsblattTabelleZellemittig">
    <w:name w:val="Arbeitsblatt_Tabelle Zelle mittig"/>
    <w:basedOn w:val="KeinAbsatzformat"/>
    <w:uiPriority w:val="99"/>
    <w:rsid w:val="00784EBB"/>
    <w:pPr>
      <w:jc w:val="center"/>
    </w:pPr>
    <w:rPr>
      <w:rFonts w:ascii="ITC Stone Sans Std Medium" w:hAnsi="ITC Stone Sans Std Medium" w:cs="ITC Stone Sans Std Medium"/>
      <w:sz w:val="21"/>
      <w:szCs w:val="21"/>
    </w:rPr>
  </w:style>
  <w:style w:type="paragraph" w:styleId="Listenabsatz">
    <w:name w:val="List Paragraph"/>
    <w:basedOn w:val="Standard"/>
    <w:uiPriority w:val="34"/>
    <w:qFormat/>
    <w:rsid w:val="009B4D2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tif"/><Relationship Id="rId10" Type="http://schemas.openxmlformats.org/officeDocument/2006/relationships/image" Target="media/image2.tif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46D85-9517-466F-8BC3-BE99A78E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651</Words>
  <Characters>4102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Hebelgesetz I</vt:lpstr>
    </vt:vector>
  </TitlesOfParts>
  <Company>Cornelsen Experimenta</Company>
  <LinksUpToDate>false</LinksUpToDate>
  <CharactersWithSpaces>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Hebelgesetz I</dc:title>
  <dc:creator>Cornelsen Experimenta GmbH</dc:creator>
  <cp:lastModifiedBy>Meyer, Katharina</cp:lastModifiedBy>
  <cp:revision>15</cp:revision>
  <cp:lastPrinted>2016-12-21T12:50:00Z</cp:lastPrinted>
  <dcterms:created xsi:type="dcterms:W3CDTF">2016-10-31T13:07:00Z</dcterms:created>
  <dcterms:modified xsi:type="dcterms:W3CDTF">2017-03-10T08:58:00Z</dcterms:modified>
</cp:coreProperties>
</file>