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pPr w:leftFromText="141" w:rightFromText="141" w:vertAnchor="text" w:tblpY="1"/>
        <w:tblOverlap w:val="never"/>
        <w:tblW w:w="6345" w:type="dxa"/>
        <w:tblBorders>
          <w:left w:val="none" w:sz="0" w:space="0" w:color="auto"/>
          <w:bottom w:val="none" w:sz="0" w:space="0" w:color="auto"/>
          <w:right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6345"/>
      </w:tblGrid>
      <w:tr w:rsidR="008E2CE2" w:rsidRPr="00C923F3" w:rsidTr="00E623D3">
        <w:trPr>
          <w:trHeight w:val="20"/>
        </w:trPr>
        <w:tc>
          <w:tcPr>
            <w:tcW w:w="6345" w:type="dxa"/>
            <w:tcBorders>
              <w:top w:val="nil"/>
              <w:bottom w:val="nil"/>
            </w:tcBorders>
            <w:shd w:val="clear" w:color="auto" w:fill="D9D9D9" w:themeFill="background1" w:themeFillShade="D9"/>
            <w:tcMar>
              <w:top w:w="57" w:type="dxa"/>
              <w:bottom w:w="57" w:type="dxa"/>
            </w:tcMar>
          </w:tcPr>
          <w:p w:rsidR="00CB29CC" w:rsidRPr="00CB29CC" w:rsidRDefault="00CB29CC" w:rsidP="00B477E1">
            <w:pPr>
              <w:spacing w:after="60"/>
              <w:rPr>
                <w:noProof/>
                <w:sz w:val="21"/>
                <w:szCs w:val="21"/>
                <w:lang w:eastAsia="de-DE"/>
              </w:rPr>
            </w:pPr>
            <w:r w:rsidRPr="00CB29CC">
              <w:rPr>
                <w:noProof/>
                <w:sz w:val="21"/>
                <w:szCs w:val="21"/>
                <w:lang w:eastAsia="de-DE"/>
              </w:rPr>
              <w:t>Stößt ein Spieler beim Bubble-Football mit einem zweiten Spieler zusammen, ändern beide ihre Geschwindigkeit. Ist es dabei windstill, wirken also keine äußeren Kräfte, dann kann man mithilfe der Impulserhaltung die Geschwindigkeiten der Spieler nach einem Stoß aus denen vor dem Stoß berechnen. Dazu muss man jedoch auch die Massen der stoßenden Spieler kennen.</w:t>
            </w:r>
          </w:p>
          <w:p w:rsidR="00CB29CC" w:rsidRPr="00CB29CC" w:rsidRDefault="00CB29CC" w:rsidP="00B477E1">
            <w:pPr>
              <w:spacing w:after="60"/>
              <w:rPr>
                <w:noProof/>
                <w:sz w:val="21"/>
                <w:szCs w:val="21"/>
                <w:lang w:eastAsia="de-DE"/>
              </w:rPr>
            </w:pPr>
            <w:r w:rsidRPr="00CB29CC">
              <w:rPr>
                <w:noProof/>
                <w:sz w:val="21"/>
                <w:szCs w:val="21"/>
                <w:lang w:eastAsia="de-DE"/>
              </w:rPr>
              <w:t xml:space="preserve">Wie man die Geschwindigkeiten nach einem Stoß bestimmt, soll anhand dieses Versuches gezeigt werden. </w:t>
            </w:r>
          </w:p>
          <w:p w:rsidR="008E2CE2" w:rsidRPr="008E2CE2" w:rsidRDefault="00CB29CC" w:rsidP="00B477E1">
            <w:pPr>
              <w:spacing w:after="60"/>
              <w:rPr>
                <w:noProof/>
                <w:sz w:val="21"/>
                <w:szCs w:val="21"/>
                <w:lang w:eastAsia="de-DE"/>
              </w:rPr>
            </w:pPr>
            <w:r w:rsidRPr="00CB29CC">
              <w:rPr>
                <w:noProof/>
                <w:sz w:val="21"/>
                <w:szCs w:val="21"/>
                <w:lang w:eastAsia="de-DE"/>
              </w:rPr>
              <w:t>Um die Situation zu vereinfachen, wird ein gerader Stoß zwischen zwei Messwagen untersucht, von denen der eine ruht. Nach dem Stoß sollen beide Wagen aneinander haften bleiben. Dadurch hat man sowohl vor als auch nach dem Stoß nur ein bewegtes Objekt und insgesamt auch nur eine Bewegungsrichtung (entlang der Schiene) zu betrachten</w:t>
            </w:r>
            <w:r w:rsidR="008328E0" w:rsidRPr="008328E0">
              <w:rPr>
                <w:noProof/>
                <w:sz w:val="21"/>
                <w:szCs w:val="21"/>
                <w:lang w:eastAsia="de-DE"/>
              </w:rPr>
              <w:t>.</w:t>
            </w:r>
            <w:r w:rsidR="006162AA">
              <w:rPr>
                <w:noProof/>
                <w:sz w:val="21"/>
                <w:szCs w:val="21"/>
                <w:lang w:eastAsia="de-DE"/>
              </w:rPr>
              <w:t xml:space="preserve"> </w:t>
            </w:r>
          </w:p>
        </w:tc>
      </w:tr>
    </w:tbl>
    <w:p w:rsidR="006162AA" w:rsidRDefault="006162AA" w:rsidP="0066648D">
      <w:pPr>
        <w:pStyle w:val="Head"/>
      </w:pPr>
      <w:r>
        <w:rPr>
          <w:noProof/>
          <w:sz w:val="21"/>
          <w:szCs w:val="21"/>
          <w:lang w:eastAsia="de-DE"/>
        </w:rPr>
        <w:drawing>
          <wp:anchor distT="0" distB="0" distL="114300" distR="114300" simplePos="0" relativeHeight="251660288" behindDoc="0" locked="0" layoutInCell="1" allowOverlap="1" wp14:anchorId="0A60F254" wp14:editId="443D3843">
            <wp:simplePos x="0" y="0"/>
            <wp:positionH relativeFrom="column">
              <wp:posOffset>43234</wp:posOffset>
            </wp:positionH>
            <wp:positionV relativeFrom="paragraph">
              <wp:posOffset>130175</wp:posOffset>
            </wp:positionV>
            <wp:extent cx="2210463" cy="3078682"/>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9_Bubble-Football A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1227" cy="3079746"/>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rsidR="00E34FD7" w:rsidRPr="0066648D" w:rsidRDefault="00CE018E" w:rsidP="006162AA">
      <w:pPr>
        <w:pStyle w:val="Head"/>
        <w:spacing w:before="0"/>
        <w:rPr>
          <w:sz w:val="21"/>
          <w:szCs w:val="21"/>
        </w:rPr>
      </w:pPr>
      <w:r>
        <w:t>Durchführung</w:t>
      </w:r>
    </w:p>
    <w:p w:rsidR="008328E0" w:rsidRPr="008328E0" w:rsidRDefault="009A3898" w:rsidP="004C0E45">
      <w:pPr>
        <w:pStyle w:val="AufgabeUntersuche"/>
        <w:ind w:left="142" w:hanging="284"/>
      </w:pPr>
      <w:r>
        <w:rPr>
          <w:noProof/>
          <w:lang w:eastAsia="de-DE"/>
        </w:rPr>
        <mc:AlternateContent>
          <mc:Choice Requires="wps">
            <w:drawing>
              <wp:anchor distT="0" distB="0" distL="114300" distR="114300" simplePos="0" relativeHeight="251665408" behindDoc="0" locked="0" layoutInCell="1" allowOverlap="1" wp14:anchorId="31CD9B18" wp14:editId="37C3B259">
                <wp:simplePos x="0" y="0"/>
                <wp:positionH relativeFrom="column">
                  <wp:posOffset>4985385</wp:posOffset>
                </wp:positionH>
                <wp:positionV relativeFrom="paragraph">
                  <wp:posOffset>449249</wp:posOffset>
                </wp:positionV>
                <wp:extent cx="1446530" cy="508635"/>
                <wp:effectExtent l="0" t="0" r="1270" b="5715"/>
                <wp:wrapNone/>
                <wp:docPr id="6" name="Rechteckige Legende 6"/>
                <wp:cNvGraphicFramePr/>
                <a:graphic xmlns:a="http://schemas.openxmlformats.org/drawingml/2006/main">
                  <a:graphicData uri="http://schemas.microsoft.com/office/word/2010/wordprocessingShape">
                    <wps:wsp>
                      <wps:cNvSpPr/>
                      <wps:spPr>
                        <a:xfrm>
                          <a:off x="0" y="0"/>
                          <a:ext cx="1446530" cy="508635"/>
                        </a:xfrm>
                        <a:prstGeom prst="wedgeRectCallout">
                          <a:avLst>
                            <a:gd name="adj1" fmla="val -19719"/>
                            <a:gd name="adj2" fmla="val 46716"/>
                          </a:avLst>
                        </a:prstGeom>
                        <a:solidFill>
                          <a:srgbClr val="F5E51B"/>
                        </a:solidFill>
                        <a:ln>
                          <a:noFill/>
                        </a:ln>
                      </wps:spPr>
                      <wps:style>
                        <a:lnRef idx="2">
                          <a:schemeClr val="accent5"/>
                        </a:lnRef>
                        <a:fillRef idx="1">
                          <a:schemeClr val="lt1"/>
                        </a:fillRef>
                        <a:effectRef idx="0">
                          <a:schemeClr val="accent5"/>
                        </a:effectRef>
                        <a:fontRef idx="minor">
                          <a:schemeClr val="dk1"/>
                        </a:fontRef>
                      </wps:style>
                      <wps:txbx>
                        <w:txbxContent>
                          <w:p w:rsidR="009A3898" w:rsidRPr="009A3898" w:rsidRDefault="009A3898" w:rsidP="009A3898">
                            <w:pPr>
                              <w:rPr>
                                <w:b/>
                                <w:color w:val="D1282E" w:themeColor="text2"/>
                                <w:sz w:val="16"/>
                                <w:szCs w:val="16"/>
                              </w:rPr>
                            </w:pPr>
                            <w:r>
                              <w:rPr>
                                <w:sz w:val="16"/>
                                <w:szCs w:val="16"/>
                              </w:rPr>
                              <w:t>Der zweite Wagen muss dicht vor der rechten Lichtschranke stehen.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6" o:spid="_x0000_s1026" type="#_x0000_t61" style="position:absolute;left:0;text-align:left;margin-left:392.55pt;margin-top:35.35pt;width:113.9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" adj="6541,20891" fillcolor="#f5e51b" stroked="f" strokeweight="2pt">
                <v:textbox>
                  <w:txbxContent>
                    <w:p w:rsidR="009A3898" w:rsidRPr="009A3898" w:rsidRDefault="009A3898" w:rsidP="009A3898">
                      <w:pPr>
                        <w:rPr>
                          <w:b/>
                          <w:color w:val="D1282E" w:themeColor="text2"/>
                          <w:sz w:val="16"/>
                          <w:szCs w:val="16"/>
                        </w:rPr>
                      </w:pPr>
                      <w:bookmarkStart w:id="1" w:name="_GoBack"/>
                      <w:r>
                        <w:rPr>
                          <w:sz w:val="16"/>
                          <w:szCs w:val="16"/>
                        </w:rPr>
                        <w:t>Der zweite Wagen muss dicht vor der rechten Lichtschranke stehen.</w:t>
                      </w:r>
                      <w:bookmarkEnd w:id="1"/>
                    </w:p>
                  </w:txbxContent>
                </v:textbox>
              </v:shape>
            </w:pict>
          </mc:Fallback>
        </mc:AlternateContent>
      </w:r>
      <w:r w:rsidR="006162AA" w:rsidRPr="006162AA">
        <w:rPr>
          <w:noProof/>
          <w:lang w:eastAsia="de-DE"/>
        </w:rPr>
        <w:t>Positioniere auf der Fahrbahn zwei Lichtschranken im Abstand</w:t>
      </w:r>
      <w:r w:rsidR="00E623D3">
        <w:rPr>
          <w:noProof/>
          <w:lang w:eastAsia="de-DE"/>
        </w:rPr>
        <w:br/>
      </w:r>
      <w:r w:rsidR="006162AA" w:rsidRPr="006162AA">
        <w:rPr>
          <w:noProof/>
          <w:lang w:eastAsia="de-DE"/>
        </w:rPr>
        <w:t>von 20 cm</w:t>
      </w:r>
      <w:r w:rsidR="008328E0" w:rsidRPr="008328E0">
        <w:t xml:space="preserve">. </w:t>
      </w:r>
    </w:p>
    <w:p w:rsidR="006162AA" w:rsidRDefault="00E623D3" w:rsidP="001364E5">
      <w:pPr>
        <w:pStyle w:val="ABAbsatzmitEinzug"/>
        <w:tabs>
          <w:tab w:val="clear" w:pos="142"/>
          <w:tab w:val="center" w:pos="-142"/>
        </w:tabs>
        <w:ind w:hanging="142"/>
      </w:pPr>
      <w:bookmarkStart w:id="0" w:name="_GoBack"/>
      <w:r>
        <w:rPr>
          <w:noProof/>
          <w:lang w:eastAsia="de-DE"/>
        </w:rPr>
        <w:drawing>
          <wp:anchor distT="0" distB="0" distL="114300" distR="114300" simplePos="0" relativeHeight="251663360" behindDoc="0" locked="0" layoutInCell="1" allowOverlap="1" wp14:anchorId="76D98360" wp14:editId="1191E21A">
            <wp:simplePos x="0" y="0"/>
            <wp:positionH relativeFrom="column">
              <wp:posOffset>4118693</wp:posOffset>
            </wp:positionH>
            <wp:positionV relativeFrom="paragraph">
              <wp:posOffset>9035</wp:posOffset>
            </wp:positionV>
            <wp:extent cx="2188210" cy="5930719"/>
            <wp:effectExtent l="0" t="0" r="254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09_Aufbau_Beispiel A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8210" cy="5930719"/>
                    </a:xfrm>
                    <a:prstGeom prst="rect">
                      <a:avLst/>
                    </a:prstGeom>
                  </pic:spPr>
                </pic:pic>
              </a:graphicData>
            </a:graphic>
            <wp14:sizeRelH relativeFrom="page">
              <wp14:pctWidth>0</wp14:pctWidth>
            </wp14:sizeRelH>
            <wp14:sizeRelV relativeFrom="page">
              <wp14:pctHeight>0</wp14:pctHeight>
            </wp14:sizeRelV>
          </wp:anchor>
        </w:drawing>
      </w:r>
      <w:bookmarkEnd w:id="0"/>
      <w:r w:rsidR="006162AA">
        <w:t>Die folgenden drei Situationen werden untersucht</w:t>
      </w:r>
      <w:r w:rsidR="009A3898">
        <w:t xml:space="preserve"> </w:t>
      </w:r>
    </w:p>
    <w:p w:rsidR="006162AA" w:rsidRDefault="006162AA" w:rsidP="001364E5">
      <w:pPr>
        <w:pStyle w:val="AufgabeUntersuche"/>
        <w:numPr>
          <w:ilvl w:val="0"/>
          <w:numId w:val="14"/>
        </w:numPr>
      </w:pPr>
      <w:r>
        <w:t>Fahrender Messwagen trifft auf ruhenden Messwagen.</w:t>
      </w:r>
      <w:r>
        <w:br/>
        <w:t>(</w:t>
      </w:r>
      <w:r>
        <w:rPr>
          <w:i/>
          <w:iCs/>
        </w:rPr>
        <w:t>m</w:t>
      </w:r>
      <w:r>
        <w:rPr>
          <w:vertAlign w:val="subscript"/>
        </w:rPr>
        <w:t>0</w:t>
      </w:r>
      <w:r>
        <w:t xml:space="preserve"> = </w:t>
      </w:r>
      <w:r>
        <w:rPr>
          <w:i/>
          <w:iCs/>
        </w:rPr>
        <w:t>m</w:t>
      </w:r>
      <w:r>
        <w:rPr>
          <w:vertAlign w:val="subscript"/>
        </w:rPr>
        <w:t>1</w:t>
      </w:r>
      <w:r>
        <w:t>)</w:t>
      </w:r>
    </w:p>
    <w:p w:rsidR="006162AA" w:rsidRDefault="006162AA" w:rsidP="001364E5">
      <w:pPr>
        <w:pStyle w:val="AufgabeUntersuche"/>
        <w:numPr>
          <w:ilvl w:val="0"/>
          <w:numId w:val="14"/>
        </w:numPr>
      </w:pPr>
      <w:r>
        <w:t xml:space="preserve">Fahrender Messwagen mit 100 g Zusatzmasse trifft auf </w:t>
      </w:r>
      <w:r>
        <w:br/>
        <w:t>ruhenden Messwagen. (</w:t>
      </w:r>
      <w:r>
        <w:rPr>
          <w:i/>
          <w:iCs/>
        </w:rPr>
        <w:t>m</w:t>
      </w:r>
      <w:r>
        <w:rPr>
          <w:vertAlign w:val="subscript"/>
        </w:rPr>
        <w:t>0</w:t>
      </w:r>
      <w:r>
        <w:t xml:space="preserve"> &gt; </w:t>
      </w:r>
      <w:r>
        <w:rPr>
          <w:i/>
          <w:iCs/>
        </w:rPr>
        <w:t>m</w:t>
      </w:r>
      <w:r>
        <w:rPr>
          <w:vertAlign w:val="subscript"/>
        </w:rPr>
        <w:t>1</w:t>
      </w:r>
      <w:r>
        <w:t>)</w:t>
      </w:r>
    </w:p>
    <w:p w:rsidR="008328E0" w:rsidRPr="008328E0" w:rsidRDefault="006162AA" w:rsidP="001364E5">
      <w:pPr>
        <w:pStyle w:val="AufgabeUntersuche"/>
        <w:numPr>
          <w:ilvl w:val="0"/>
          <w:numId w:val="14"/>
        </w:numPr>
      </w:pPr>
      <w:r>
        <w:t xml:space="preserve">Fahrender Messwagen trifft auf ruhenden </w:t>
      </w:r>
      <w:r>
        <w:br/>
        <w:t>Messwagen mit 100 g Zusatzmasse. (</w:t>
      </w:r>
      <w:r>
        <w:rPr>
          <w:i/>
          <w:iCs/>
        </w:rPr>
        <w:t>m</w:t>
      </w:r>
      <w:r>
        <w:rPr>
          <w:vertAlign w:val="subscript"/>
        </w:rPr>
        <w:t xml:space="preserve">0  </w:t>
      </w:r>
      <w:r>
        <w:t xml:space="preserve">&lt; </w:t>
      </w:r>
      <w:r>
        <w:rPr>
          <w:i/>
          <w:iCs/>
        </w:rPr>
        <w:t>m</w:t>
      </w:r>
      <w:r>
        <w:rPr>
          <w:vertAlign w:val="subscript"/>
        </w:rPr>
        <w:t>1</w:t>
      </w:r>
      <w:r>
        <w:t>)</w:t>
      </w:r>
      <w:r w:rsidR="008328E0" w:rsidRPr="008328E0">
        <w:t>.</w:t>
      </w:r>
    </w:p>
    <w:p w:rsidR="008328E0" w:rsidRPr="001364E5" w:rsidRDefault="006162AA" w:rsidP="001364E5">
      <w:pPr>
        <w:pStyle w:val="AufgabeUntersuche"/>
        <w:ind w:left="142" w:hanging="284"/>
      </w:pPr>
      <w:r>
        <w:t xml:space="preserve">Miss für fünf unterschiedliche Anfangsgeschwindigkeit </w:t>
      </w:r>
      <w:r>
        <w:rPr>
          <w:i/>
          <w:iCs/>
        </w:rPr>
        <w:t>v</w:t>
      </w:r>
      <w:r>
        <w:rPr>
          <w:vertAlign w:val="subscript"/>
        </w:rPr>
        <w:t>0</w:t>
      </w:r>
      <w:r>
        <w:t xml:space="preserve"> im Bereich </w:t>
      </w:r>
      <w:r w:rsidR="00E623D3">
        <w:br/>
      </w:r>
      <w:r>
        <w:t xml:space="preserve">von 0,5 m/s bis 1,5 m/s  die Endgeschwindigkeit </w:t>
      </w:r>
      <w:r>
        <w:rPr>
          <w:i/>
          <w:iCs/>
        </w:rPr>
        <w:t>v</w:t>
      </w:r>
      <w:r>
        <w:rPr>
          <w:vertAlign w:val="subscript"/>
        </w:rPr>
        <w:t>1</w:t>
      </w:r>
      <w:r w:rsidR="001364E5">
        <w:t xml:space="preserve"> </w:t>
      </w:r>
      <w:r>
        <w:t>beider Messwagen unmittelbar nach dem Stoß</w:t>
      </w:r>
      <w:r w:rsidR="008328E0">
        <w:t>.</w:t>
      </w:r>
      <w:r w:rsidR="00676785">
        <w:t xml:space="preserve"> </w:t>
      </w:r>
    </w:p>
    <w:tbl>
      <w:tblPr>
        <w:tblStyle w:val="Tabellenraster"/>
        <w:tblpPr w:leftFromText="141" w:rightFromText="141" w:vertAnchor="text" w:horzAnchor="margin" w:tblpY="85"/>
        <w:tblW w:w="6215" w:type="dxa"/>
        <w:tblLayout w:type="fixed"/>
        <w:tblLook w:val="04A0" w:firstRow="1" w:lastRow="0" w:firstColumn="1" w:lastColumn="0" w:noHBand="0" w:noVBand="1"/>
      </w:tblPr>
      <w:tblGrid>
        <w:gridCol w:w="435"/>
        <w:gridCol w:w="1020"/>
        <w:gridCol w:w="680"/>
        <w:gridCol w:w="680"/>
        <w:gridCol w:w="680"/>
        <w:gridCol w:w="680"/>
        <w:gridCol w:w="680"/>
        <w:gridCol w:w="680"/>
        <w:gridCol w:w="680"/>
      </w:tblGrid>
      <w:tr w:rsidR="00B477E1" w:rsidTr="00E623D3">
        <w:trPr>
          <w:trHeight w:val="454"/>
        </w:trPr>
        <w:tc>
          <w:tcPr>
            <w:tcW w:w="435" w:type="dxa"/>
            <w:vMerge w:val="restart"/>
            <w:tcBorders>
              <w:left w:val="nil"/>
            </w:tcBorders>
            <w:shd w:val="clear" w:color="auto" w:fill="FFFFFF" w:themeFill="background1"/>
            <w:vAlign w:val="center"/>
          </w:tcPr>
          <w:p w:rsidR="00B477E1" w:rsidRPr="001364E5" w:rsidRDefault="00B477E1" w:rsidP="009A384D">
            <w:pPr>
              <w:pStyle w:val="KeinLeerraum"/>
              <w:jc w:val="right"/>
              <w:rPr>
                <w:b/>
                <w:sz w:val="36"/>
                <w:szCs w:val="36"/>
              </w:rPr>
            </w:pPr>
            <w:r w:rsidRPr="001364E5">
              <w:rPr>
                <w:b/>
                <w:sz w:val="36"/>
                <w:szCs w:val="36"/>
              </w:rPr>
              <w:t>A</w:t>
            </w:r>
          </w:p>
        </w:tc>
        <w:tc>
          <w:tcPr>
            <w:tcW w:w="1020" w:type="dxa"/>
            <w:shd w:val="clear" w:color="auto" w:fill="D9D9D9" w:themeFill="background1" w:themeFillShade="D9"/>
            <w:vAlign w:val="center"/>
          </w:tcPr>
          <w:p w:rsidR="00B477E1" w:rsidRPr="009A384D" w:rsidRDefault="00B477E1" w:rsidP="001364E5">
            <w:pPr>
              <w:pStyle w:val="KeinLeerraum"/>
              <w:rPr>
                <w:b/>
                <w:sz w:val="21"/>
                <w:szCs w:val="21"/>
              </w:rPr>
            </w:pPr>
            <w:r w:rsidRPr="001364E5">
              <w:rPr>
                <w:b/>
                <w:i/>
                <w:noProof/>
                <w:sz w:val="21"/>
                <w:szCs w:val="21"/>
                <w:lang w:eastAsia="de-DE"/>
              </w:rPr>
              <mc:AlternateContent>
                <mc:Choice Requires="wps">
                  <w:drawing>
                    <wp:anchor distT="0" distB="0" distL="114300" distR="114300" simplePos="0" relativeHeight="251662336" behindDoc="1" locked="0" layoutInCell="1" allowOverlap="1" wp14:anchorId="2C64B7FA" wp14:editId="2EF2AA78">
                      <wp:simplePos x="0" y="0"/>
                      <wp:positionH relativeFrom="character">
                        <wp:posOffset>-1927225</wp:posOffset>
                      </wp:positionH>
                      <wp:positionV relativeFrom="line">
                        <wp:posOffset>-4686300</wp:posOffset>
                      </wp:positionV>
                      <wp:extent cx="38100" cy="38100"/>
                      <wp:effectExtent l="0" t="0" r="19050" b="19050"/>
                      <wp:wrapNone/>
                      <wp:docPr id="9" name="Textfeld 9"/>
                      <wp:cNvGraphicFramePr/>
                      <a:graphic xmlns:a="http://schemas.openxmlformats.org/drawingml/2006/main">
                        <a:graphicData uri="http://schemas.microsoft.com/office/word/2010/wordprocessingShape">
                          <wps:wsp>
                            <wps:cNvSpPr txBox="1"/>
                            <wps:spPr>
                              <a:xfrm>
                                <a:off x="0" y="0"/>
                                <a:ext cx="38100" cy="381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77E1" w:rsidRDefault="00B477E1" w:rsidP="00BE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9" o:spid="_x0000_s1027" type="#_x0000_t202" style="position:absolute;margin-left:-151.75pt;margin-top:-369pt;width:3pt;height:3pt;z-index:-251654144;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" filled="f" strokeweight=".5pt">
                      <v:textbox>
                        <w:txbxContent>
                          <w:p w:rsidR="00B477E1" w:rsidRDefault="00B477E1" w:rsidP="00BE4896"/>
                        </w:txbxContent>
                      </v:textbox>
                      <w10:wrap anchory="line"/>
                    </v:shape>
                  </w:pict>
                </mc:Fallback>
              </mc:AlternateContent>
            </w:r>
            <w:r w:rsidRPr="001364E5">
              <w:rPr>
                <w:b/>
                <w:i/>
                <w:sz w:val="21"/>
                <w:szCs w:val="21"/>
              </w:rPr>
              <w:t>v</w:t>
            </w:r>
            <w:r w:rsidRPr="001364E5">
              <w:rPr>
                <w:b/>
                <w:sz w:val="21"/>
                <w:szCs w:val="21"/>
                <w:vertAlign w:val="subscript"/>
              </w:rPr>
              <w:t>0</w:t>
            </w:r>
            <w:r w:rsidRPr="009A384D">
              <w:rPr>
                <w:b/>
                <w:sz w:val="21"/>
                <w:szCs w:val="21"/>
              </w:rPr>
              <w:t xml:space="preserve"> in m</w:t>
            </w:r>
            <w:r>
              <w:rPr>
                <w:b/>
                <w:sz w:val="21"/>
                <w:szCs w:val="21"/>
              </w:rPr>
              <w:t>/s</w:t>
            </w: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tcBorders>
              <w:right w:val="nil"/>
            </w:tcBorders>
            <w:shd w:val="clear" w:color="auto" w:fill="FFFFFF" w:themeFill="background1"/>
            <w:vAlign w:val="center"/>
          </w:tcPr>
          <w:p w:rsidR="00B477E1" w:rsidRPr="00BE4896" w:rsidRDefault="00B477E1" w:rsidP="009A384D">
            <w:pPr>
              <w:pStyle w:val="KeinLeerraum"/>
              <w:jc w:val="center"/>
              <w:rPr>
                <w:sz w:val="21"/>
                <w:szCs w:val="21"/>
              </w:rPr>
            </w:pPr>
          </w:p>
        </w:tc>
      </w:tr>
      <w:tr w:rsidR="00B477E1" w:rsidTr="00E623D3">
        <w:trPr>
          <w:trHeight w:val="454"/>
        </w:trPr>
        <w:tc>
          <w:tcPr>
            <w:tcW w:w="435" w:type="dxa"/>
            <w:vMerge/>
            <w:tcBorders>
              <w:left w:val="nil"/>
            </w:tcBorders>
            <w:shd w:val="clear" w:color="auto" w:fill="FFFFFF" w:themeFill="background1"/>
            <w:vAlign w:val="center"/>
          </w:tcPr>
          <w:p w:rsidR="00B477E1" w:rsidRPr="001364E5" w:rsidRDefault="00B477E1" w:rsidP="009A384D">
            <w:pPr>
              <w:pStyle w:val="KeinLeerraum"/>
              <w:jc w:val="right"/>
              <w:rPr>
                <w:b/>
                <w:sz w:val="36"/>
                <w:szCs w:val="36"/>
              </w:rPr>
            </w:pPr>
          </w:p>
        </w:tc>
        <w:tc>
          <w:tcPr>
            <w:tcW w:w="1020" w:type="dxa"/>
            <w:shd w:val="clear" w:color="auto" w:fill="D9D9D9" w:themeFill="background1" w:themeFillShade="D9"/>
            <w:vAlign w:val="center"/>
          </w:tcPr>
          <w:p w:rsidR="00B477E1" w:rsidRPr="001364E5" w:rsidRDefault="00B477E1" w:rsidP="00B477E1">
            <w:pPr>
              <w:pStyle w:val="KeinLeerraum"/>
              <w:rPr>
                <w:b/>
                <w:i/>
                <w:noProof/>
                <w:sz w:val="21"/>
                <w:szCs w:val="21"/>
                <w:lang w:eastAsia="de-DE"/>
              </w:rPr>
            </w:pPr>
            <w:r w:rsidRPr="001364E5">
              <w:rPr>
                <w:b/>
                <w:i/>
                <w:sz w:val="21"/>
                <w:szCs w:val="21"/>
              </w:rPr>
              <w:t>v</w:t>
            </w:r>
            <w:r>
              <w:rPr>
                <w:b/>
                <w:sz w:val="21"/>
                <w:szCs w:val="21"/>
                <w:vertAlign w:val="subscript"/>
              </w:rPr>
              <w:t>1</w:t>
            </w:r>
            <w:r w:rsidRPr="009A384D">
              <w:rPr>
                <w:b/>
                <w:sz w:val="21"/>
                <w:szCs w:val="21"/>
              </w:rPr>
              <w:t xml:space="preserve"> in m</w:t>
            </w:r>
            <w:r>
              <w:rPr>
                <w:b/>
                <w:sz w:val="21"/>
                <w:szCs w:val="21"/>
              </w:rPr>
              <w:t>/s</w:t>
            </w: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shd w:val="clear" w:color="auto" w:fill="FFFFFF" w:themeFill="background1"/>
            <w:vAlign w:val="center"/>
          </w:tcPr>
          <w:p w:rsidR="00B477E1" w:rsidRPr="00BE4896" w:rsidRDefault="00B477E1" w:rsidP="009A384D">
            <w:pPr>
              <w:pStyle w:val="KeinLeerraum"/>
              <w:jc w:val="center"/>
              <w:rPr>
                <w:sz w:val="21"/>
                <w:szCs w:val="21"/>
              </w:rPr>
            </w:pPr>
          </w:p>
        </w:tc>
        <w:tc>
          <w:tcPr>
            <w:tcW w:w="680" w:type="dxa"/>
            <w:tcBorders>
              <w:right w:val="nil"/>
            </w:tcBorders>
            <w:shd w:val="clear" w:color="auto" w:fill="FFFFFF" w:themeFill="background1"/>
            <w:vAlign w:val="center"/>
          </w:tcPr>
          <w:p w:rsidR="00B477E1" w:rsidRPr="00BE4896" w:rsidRDefault="00B477E1" w:rsidP="009A384D">
            <w:pPr>
              <w:pStyle w:val="KeinLeerraum"/>
              <w:jc w:val="center"/>
              <w:rPr>
                <w:sz w:val="21"/>
                <w:szCs w:val="21"/>
              </w:rPr>
            </w:pPr>
          </w:p>
        </w:tc>
      </w:tr>
      <w:tr w:rsidR="00B477E1" w:rsidTr="00E623D3">
        <w:trPr>
          <w:trHeight w:val="454"/>
        </w:trPr>
        <w:tc>
          <w:tcPr>
            <w:tcW w:w="435" w:type="dxa"/>
            <w:vMerge w:val="restart"/>
            <w:tcBorders>
              <w:left w:val="nil"/>
            </w:tcBorders>
            <w:shd w:val="clear" w:color="auto" w:fill="FFFFFF" w:themeFill="background1"/>
            <w:vAlign w:val="center"/>
          </w:tcPr>
          <w:p w:rsidR="00B477E1" w:rsidRPr="001364E5" w:rsidRDefault="00B477E1" w:rsidP="009A384D">
            <w:pPr>
              <w:pStyle w:val="KeinLeerraum"/>
              <w:jc w:val="right"/>
              <w:rPr>
                <w:b/>
                <w:sz w:val="36"/>
                <w:szCs w:val="36"/>
              </w:rPr>
            </w:pPr>
            <w:r w:rsidRPr="001364E5">
              <w:rPr>
                <w:b/>
                <w:sz w:val="36"/>
                <w:szCs w:val="36"/>
              </w:rPr>
              <w:t>B</w:t>
            </w:r>
          </w:p>
        </w:tc>
        <w:tc>
          <w:tcPr>
            <w:tcW w:w="1020" w:type="dxa"/>
            <w:shd w:val="clear" w:color="auto" w:fill="D9D9D9" w:themeFill="background1" w:themeFillShade="D9"/>
            <w:vAlign w:val="center"/>
          </w:tcPr>
          <w:p w:rsidR="00B477E1" w:rsidRPr="009A384D" w:rsidRDefault="00B477E1" w:rsidP="009A384D">
            <w:pPr>
              <w:pStyle w:val="KeinLeerraum"/>
              <w:rPr>
                <w:b/>
                <w:sz w:val="21"/>
                <w:szCs w:val="21"/>
              </w:rPr>
            </w:pPr>
            <w:r w:rsidRPr="001364E5">
              <w:rPr>
                <w:b/>
                <w:i/>
                <w:sz w:val="21"/>
                <w:szCs w:val="21"/>
              </w:rPr>
              <w:t>v</w:t>
            </w:r>
            <w:r w:rsidRPr="001364E5">
              <w:rPr>
                <w:b/>
                <w:sz w:val="21"/>
                <w:szCs w:val="21"/>
                <w:vertAlign w:val="subscript"/>
              </w:rPr>
              <w:t>0</w:t>
            </w:r>
            <w:r w:rsidRPr="009A384D">
              <w:rPr>
                <w:b/>
                <w:sz w:val="21"/>
                <w:szCs w:val="21"/>
              </w:rPr>
              <w:t xml:space="preserve"> in m</w:t>
            </w:r>
            <w:r>
              <w:rPr>
                <w:b/>
                <w:sz w:val="21"/>
                <w:szCs w:val="21"/>
              </w:rPr>
              <w:t>/s</w:t>
            </w: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tcBorders>
              <w:right w:val="nil"/>
            </w:tcBorders>
            <w:vAlign w:val="center"/>
          </w:tcPr>
          <w:p w:rsidR="00B477E1" w:rsidRPr="00BE4896" w:rsidRDefault="00B477E1" w:rsidP="009A384D">
            <w:pPr>
              <w:pStyle w:val="KeinLeerraum"/>
              <w:jc w:val="center"/>
              <w:rPr>
                <w:sz w:val="21"/>
                <w:szCs w:val="21"/>
              </w:rPr>
            </w:pPr>
          </w:p>
        </w:tc>
      </w:tr>
      <w:tr w:rsidR="00B477E1" w:rsidTr="00E623D3">
        <w:trPr>
          <w:trHeight w:val="454"/>
        </w:trPr>
        <w:tc>
          <w:tcPr>
            <w:tcW w:w="435" w:type="dxa"/>
            <w:vMerge/>
            <w:tcBorders>
              <w:left w:val="nil"/>
            </w:tcBorders>
            <w:shd w:val="clear" w:color="auto" w:fill="FFFFFF" w:themeFill="background1"/>
            <w:vAlign w:val="center"/>
          </w:tcPr>
          <w:p w:rsidR="00B477E1" w:rsidRPr="001364E5" w:rsidRDefault="00B477E1" w:rsidP="009A384D">
            <w:pPr>
              <w:pStyle w:val="KeinLeerraum"/>
              <w:jc w:val="right"/>
              <w:rPr>
                <w:b/>
                <w:sz w:val="36"/>
                <w:szCs w:val="36"/>
              </w:rPr>
            </w:pPr>
          </w:p>
        </w:tc>
        <w:tc>
          <w:tcPr>
            <w:tcW w:w="1020" w:type="dxa"/>
            <w:shd w:val="clear" w:color="auto" w:fill="D9D9D9" w:themeFill="background1" w:themeFillShade="D9"/>
            <w:vAlign w:val="center"/>
          </w:tcPr>
          <w:p w:rsidR="00B477E1" w:rsidRPr="001364E5" w:rsidRDefault="00B477E1" w:rsidP="009A384D">
            <w:pPr>
              <w:pStyle w:val="KeinLeerraum"/>
              <w:rPr>
                <w:b/>
                <w:i/>
                <w:sz w:val="21"/>
                <w:szCs w:val="21"/>
              </w:rPr>
            </w:pPr>
            <w:r w:rsidRPr="001364E5">
              <w:rPr>
                <w:b/>
                <w:i/>
                <w:sz w:val="21"/>
                <w:szCs w:val="21"/>
              </w:rPr>
              <w:t>v</w:t>
            </w:r>
            <w:r>
              <w:rPr>
                <w:b/>
                <w:sz w:val="21"/>
                <w:szCs w:val="21"/>
                <w:vertAlign w:val="subscript"/>
              </w:rPr>
              <w:t>1</w:t>
            </w:r>
            <w:r w:rsidRPr="009A384D">
              <w:rPr>
                <w:b/>
                <w:sz w:val="21"/>
                <w:szCs w:val="21"/>
              </w:rPr>
              <w:t xml:space="preserve"> in m</w:t>
            </w:r>
            <w:r>
              <w:rPr>
                <w:b/>
                <w:sz w:val="21"/>
                <w:szCs w:val="21"/>
              </w:rPr>
              <w:t>/s</w:t>
            </w: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tcBorders>
              <w:right w:val="nil"/>
            </w:tcBorders>
            <w:vAlign w:val="center"/>
          </w:tcPr>
          <w:p w:rsidR="00B477E1" w:rsidRPr="00BE4896" w:rsidRDefault="00B477E1" w:rsidP="009A384D">
            <w:pPr>
              <w:pStyle w:val="KeinLeerraum"/>
              <w:jc w:val="center"/>
              <w:rPr>
                <w:sz w:val="21"/>
                <w:szCs w:val="21"/>
              </w:rPr>
            </w:pPr>
          </w:p>
        </w:tc>
      </w:tr>
      <w:tr w:rsidR="00B477E1" w:rsidTr="00E623D3">
        <w:trPr>
          <w:trHeight w:val="454"/>
        </w:trPr>
        <w:tc>
          <w:tcPr>
            <w:tcW w:w="435" w:type="dxa"/>
            <w:vMerge w:val="restart"/>
            <w:tcBorders>
              <w:left w:val="nil"/>
            </w:tcBorders>
            <w:shd w:val="clear" w:color="auto" w:fill="FFFFFF" w:themeFill="background1"/>
            <w:vAlign w:val="center"/>
          </w:tcPr>
          <w:p w:rsidR="00B477E1" w:rsidRPr="001364E5" w:rsidRDefault="00B477E1" w:rsidP="009A384D">
            <w:pPr>
              <w:pStyle w:val="KeinLeerraum"/>
              <w:jc w:val="right"/>
              <w:rPr>
                <w:b/>
                <w:sz w:val="36"/>
                <w:szCs w:val="36"/>
              </w:rPr>
            </w:pPr>
            <w:r w:rsidRPr="001364E5">
              <w:rPr>
                <w:b/>
                <w:sz w:val="36"/>
                <w:szCs w:val="36"/>
              </w:rPr>
              <w:t>C</w:t>
            </w:r>
          </w:p>
        </w:tc>
        <w:tc>
          <w:tcPr>
            <w:tcW w:w="1020" w:type="dxa"/>
            <w:shd w:val="clear" w:color="auto" w:fill="D9D9D9" w:themeFill="background1" w:themeFillShade="D9"/>
            <w:vAlign w:val="center"/>
          </w:tcPr>
          <w:p w:rsidR="00B477E1" w:rsidRPr="009A384D" w:rsidRDefault="00B477E1" w:rsidP="009A384D">
            <w:pPr>
              <w:pStyle w:val="KeinLeerraum"/>
              <w:rPr>
                <w:b/>
                <w:sz w:val="21"/>
                <w:szCs w:val="21"/>
              </w:rPr>
            </w:pPr>
            <w:r w:rsidRPr="001364E5">
              <w:rPr>
                <w:b/>
                <w:i/>
                <w:sz w:val="21"/>
                <w:szCs w:val="21"/>
              </w:rPr>
              <w:t>v</w:t>
            </w:r>
            <w:r w:rsidRPr="001364E5">
              <w:rPr>
                <w:b/>
                <w:sz w:val="21"/>
                <w:szCs w:val="21"/>
                <w:vertAlign w:val="subscript"/>
              </w:rPr>
              <w:t>0</w:t>
            </w:r>
            <w:r w:rsidRPr="009A384D">
              <w:rPr>
                <w:b/>
                <w:sz w:val="21"/>
                <w:szCs w:val="21"/>
              </w:rPr>
              <w:t xml:space="preserve"> in m</w:t>
            </w:r>
            <w:r>
              <w:rPr>
                <w:b/>
                <w:sz w:val="21"/>
                <w:szCs w:val="21"/>
              </w:rPr>
              <w:t>/s</w:t>
            </w: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tcBorders>
              <w:right w:val="nil"/>
            </w:tcBorders>
            <w:vAlign w:val="center"/>
          </w:tcPr>
          <w:p w:rsidR="00B477E1" w:rsidRPr="00BE4896" w:rsidRDefault="00B477E1" w:rsidP="009A384D">
            <w:pPr>
              <w:pStyle w:val="KeinLeerraum"/>
              <w:jc w:val="center"/>
              <w:rPr>
                <w:sz w:val="21"/>
                <w:szCs w:val="21"/>
              </w:rPr>
            </w:pPr>
          </w:p>
        </w:tc>
      </w:tr>
      <w:tr w:rsidR="00B477E1" w:rsidTr="00E623D3">
        <w:trPr>
          <w:trHeight w:val="454"/>
        </w:trPr>
        <w:tc>
          <w:tcPr>
            <w:tcW w:w="435" w:type="dxa"/>
            <w:vMerge/>
            <w:tcBorders>
              <w:left w:val="nil"/>
            </w:tcBorders>
            <w:shd w:val="clear" w:color="auto" w:fill="FFFFFF" w:themeFill="background1"/>
            <w:vAlign w:val="center"/>
          </w:tcPr>
          <w:p w:rsidR="00B477E1" w:rsidRPr="001364E5" w:rsidRDefault="00B477E1" w:rsidP="009A384D">
            <w:pPr>
              <w:pStyle w:val="KeinLeerraum"/>
              <w:jc w:val="right"/>
              <w:rPr>
                <w:b/>
                <w:sz w:val="36"/>
                <w:szCs w:val="36"/>
              </w:rPr>
            </w:pPr>
          </w:p>
        </w:tc>
        <w:tc>
          <w:tcPr>
            <w:tcW w:w="1020" w:type="dxa"/>
            <w:shd w:val="clear" w:color="auto" w:fill="D9D9D9" w:themeFill="background1" w:themeFillShade="D9"/>
            <w:vAlign w:val="center"/>
          </w:tcPr>
          <w:p w:rsidR="00B477E1" w:rsidRPr="001364E5" w:rsidRDefault="00B477E1" w:rsidP="009A384D">
            <w:pPr>
              <w:pStyle w:val="KeinLeerraum"/>
              <w:rPr>
                <w:b/>
                <w:i/>
                <w:sz w:val="21"/>
                <w:szCs w:val="21"/>
              </w:rPr>
            </w:pPr>
            <w:r w:rsidRPr="001364E5">
              <w:rPr>
                <w:b/>
                <w:i/>
                <w:sz w:val="21"/>
                <w:szCs w:val="21"/>
              </w:rPr>
              <w:t>v</w:t>
            </w:r>
            <w:r>
              <w:rPr>
                <w:b/>
                <w:sz w:val="21"/>
                <w:szCs w:val="21"/>
                <w:vertAlign w:val="subscript"/>
              </w:rPr>
              <w:t>1</w:t>
            </w:r>
            <w:r w:rsidRPr="009A384D">
              <w:rPr>
                <w:b/>
                <w:sz w:val="21"/>
                <w:szCs w:val="21"/>
              </w:rPr>
              <w:t xml:space="preserve"> in m</w:t>
            </w:r>
            <w:r>
              <w:rPr>
                <w:b/>
                <w:sz w:val="21"/>
                <w:szCs w:val="21"/>
              </w:rPr>
              <w:t>/s</w:t>
            </w: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vAlign w:val="center"/>
          </w:tcPr>
          <w:p w:rsidR="00B477E1" w:rsidRPr="00BE4896" w:rsidRDefault="00B477E1" w:rsidP="009A384D">
            <w:pPr>
              <w:pStyle w:val="KeinLeerraum"/>
              <w:jc w:val="center"/>
              <w:rPr>
                <w:sz w:val="21"/>
                <w:szCs w:val="21"/>
              </w:rPr>
            </w:pPr>
          </w:p>
        </w:tc>
        <w:tc>
          <w:tcPr>
            <w:tcW w:w="680" w:type="dxa"/>
            <w:tcBorders>
              <w:right w:val="nil"/>
            </w:tcBorders>
            <w:vAlign w:val="center"/>
          </w:tcPr>
          <w:p w:rsidR="00B477E1" w:rsidRPr="00BE4896" w:rsidRDefault="00B477E1" w:rsidP="009A384D">
            <w:pPr>
              <w:pStyle w:val="KeinLeerraum"/>
              <w:jc w:val="center"/>
              <w:rPr>
                <w:sz w:val="21"/>
                <w:szCs w:val="21"/>
              </w:rPr>
            </w:pPr>
          </w:p>
        </w:tc>
      </w:tr>
    </w:tbl>
    <w:p w:rsidR="00BE4896" w:rsidRDefault="00045386" w:rsidP="00BE4896">
      <w:pPr>
        <w:pStyle w:val="KeinAbsatzformat"/>
      </w:pPr>
      <w:r>
        <w:rPr>
          <w:noProof/>
          <w:lang w:eastAsia="de-DE"/>
        </w:rPr>
        <w:t xml:space="preserve">   </w:t>
      </w:r>
    </w:p>
    <w:p w:rsidR="009A384D" w:rsidRDefault="009A384D" w:rsidP="00BE4896">
      <w:pPr>
        <w:pStyle w:val="KeinAbsatzformat"/>
        <w:rPr>
          <w:noProof/>
          <w:lang w:eastAsia="de-DE"/>
        </w:rPr>
      </w:pPr>
    </w:p>
    <w:p w:rsidR="001364E5" w:rsidRDefault="001364E5" w:rsidP="00BE4896">
      <w:pPr>
        <w:pStyle w:val="KeinAbsatzformat"/>
        <w:rPr>
          <w:noProof/>
          <w:lang w:eastAsia="de-DE"/>
        </w:rPr>
      </w:pPr>
    </w:p>
    <w:p w:rsidR="001364E5" w:rsidRDefault="001364E5" w:rsidP="00BE4896">
      <w:pPr>
        <w:pStyle w:val="KeinAbsatzformat"/>
        <w:rPr>
          <w:noProof/>
          <w:lang w:eastAsia="de-DE"/>
        </w:rPr>
      </w:pPr>
    </w:p>
    <w:p w:rsidR="001364E5" w:rsidRDefault="001364E5" w:rsidP="00BE4896">
      <w:pPr>
        <w:pStyle w:val="KeinAbsatzformat"/>
        <w:rPr>
          <w:noProof/>
          <w:lang w:eastAsia="de-DE"/>
        </w:rPr>
      </w:pPr>
    </w:p>
    <w:p w:rsidR="001364E5" w:rsidRDefault="001364E5" w:rsidP="00BE4896">
      <w:pPr>
        <w:pStyle w:val="KeinAbsatzformat"/>
        <w:rPr>
          <w:noProof/>
          <w:lang w:eastAsia="de-DE"/>
        </w:rPr>
      </w:pPr>
    </w:p>
    <w:p w:rsidR="001364E5" w:rsidRDefault="001364E5" w:rsidP="00BE4896">
      <w:pPr>
        <w:pStyle w:val="KeinAbsatzformat"/>
        <w:rPr>
          <w:noProof/>
          <w:lang w:eastAsia="de-DE"/>
        </w:rPr>
      </w:pPr>
    </w:p>
    <w:p w:rsidR="001364E5" w:rsidRDefault="001364E5" w:rsidP="00BE4896">
      <w:pPr>
        <w:pStyle w:val="KeinAbsatzformat"/>
        <w:rPr>
          <w:noProof/>
          <w:lang w:eastAsia="de-DE"/>
        </w:rPr>
      </w:pPr>
    </w:p>
    <w:p w:rsidR="001364E5" w:rsidRDefault="001364E5" w:rsidP="00BE4896">
      <w:pPr>
        <w:pStyle w:val="KeinAbsatzformat"/>
      </w:pPr>
    </w:p>
    <w:p w:rsidR="00DF32D2" w:rsidRDefault="00CE018E" w:rsidP="0049309B">
      <w:pPr>
        <w:pStyle w:val="Head"/>
      </w:pPr>
      <w:r>
        <w:t>Auswertung</w:t>
      </w:r>
      <w:r w:rsidR="005F4CCE" w:rsidRPr="005F4CCE">
        <w:rPr>
          <w:noProof/>
          <w:lang w:eastAsia="de-DE"/>
        </w:rPr>
        <w:t xml:space="preserve"> </w:t>
      </w:r>
    </w:p>
    <w:p w:rsidR="00B477E1" w:rsidRDefault="00B477E1" w:rsidP="00B477E1">
      <w:pPr>
        <w:pStyle w:val="ABAufgabenmitNummerierung"/>
      </w:pPr>
      <w:r>
        <w:t xml:space="preserve">Stelle für alle drei Situationen die Gleichung für die Impulserhaltung </w:t>
      </w:r>
      <w:r w:rsidR="00E623D3">
        <w:br/>
      </w:r>
      <w:r>
        <w:t xml:space="preserve">auf und löse diese nach </w:t>
      </w:r>
      <w:r>
        <w:rPr>
          <w:i/>
          <w:iCs/>
        </w:rPr>
        <w:t>v</w:t>
      </w:r>
      <w:r>
        <w:rPr>
          <w:vertAlign w:val="subscript"/>
        </w:rPr>
        <w:t>1</w:t>
      </w:r>
      <w:r>
        <w:t xml:space="preserve"> auf.</w:t>
      </w:r>
    </w:p>
    <w:p w:rsidR="00B477E1" w:rsidRDefault="00B477E1" w:rsidP="00B477E1">
      <w:pPr>
        <w:pStyle w:val="ABAufgabenmitNummerierung"/>
      </w:pPr>
      <w:r>
        <w:t xml:space="preserve">Fertige ein </w:t>
      </w:r>
      <w:r>
        <w:rPr>
          <w:i/>
          <w:iCs/>
        </w:rPr>
        <w:t>v</w:t>
      </w:r>
      <w:r>
        <w:rPr>
          <w:vertAlign w:val="subscript"/>
        </w:rPr>
        <w:t>0</w:t>
      </w:r>
      <w:r>
        <w:t>-</w:t>
      </w:r>
      <w:r>
        <w:rPr>
          <w:i/>
          <w:iCs/>
        </w:rPr>
        <w:t>v</w:t>
      </w:r>
      <w:r>
        <w:rPr>
          <w:vertAlign w:val="subscript"/>
        </w:rPr>
        <w:t>1</w:t>
      </w:r>
      <w:r>
        <w:t>-Diagramm an und trage die Messwerte für alle drei Situationen ein.</w:t>
      </w:r>
    </w:p>
    <w:p w:rsidR="00B477E1" w:rsidRDefault="00B477E1" w:rsidP="00B477E1">
      <w:pPr>
        <w:pStyle w:val="ABAufgabenmitNummerierung"/>
      </w:pPr>
      <w:r>
        <w:t>Bestimme für alle drei Situationen die Funktionsgleichung der Ausgleichsgerade.</w:t>
      </w:r>
    </w:p>
    <w:p w:rsidR="00B477E1" w:rsidRDefault="00B477E1" w:rsidP="00B477E1">
      <w:pPr>
        <w:pStyle w:val="ABAufgabenmitNummerierung"/>
      </w:pPr>
      <w:r>
        <w:t>Vergleiche die Funktionsgleichungen der Ausgleichsgeraden mit den Ergebnissen aus Aufgabe 1.</w:t>
      </w:r>
    </w:p>
    <w:sectPr w:rsidR="00B477E1" w:rsidSect="005F50A5">
      <w:headerReference w:type="default" r:id="rId11"/>
      <w:footerReference w:type="default" r:id="rId12"/>
      <w:pgSz w:w="11906" w:h="16838"/>
      <w:pgMar w:top="624" w:right="1077" w:bottom="720" w:left="1077" w:header="62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41B" w:rsidRDefault="00F1541B" w:rsidP="00F1541B">
      <w:r>
        <w:separator/>
      </w:r>
    </w:p>
  </w:endnote>
  <w:endnote w:type="continuationSeparator" w:id="0">
    <w:p w:rsidR="00F1541B" w:rsidRDefault="00F1541B" w:rsidP="00F1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Stone Sans Std Medium">
    <w:altName w:val="ITC Stone Sans Std Medium"/>
    <w:panose1 w:val="020B0602030503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9E5" w:rsidRPr="00C24CEF" w:rsidRDefault="004C49E5" w:rsidP="004F1A3F">
    <w:pPr>
      <w:pStyle w:val="Fuzeile"/>
      <w:pBdr>
        <w:top w:val="single" w:sz="4" w:space="1" w:color="auto"/>
      </w:pBdr>
      <w:tabs>
        <w:tab w:val="clear" w:pos="4536"/>
        <w:tab w:val="clear" w:pos="9072"/>
        <w:tab w:val="right" w:leader="underscore" w:pos="9923"/>
      </w:tabs>
      <w:ind w:left="-142" w:right="-171"/>
      <w:jc w:val="right"/>
      <w:rPr>
        <w:rFonts w:ascii="Arial" w:hAnsi="Arial" w:cs="Arial"/>
        <w:sz w:val="16"/>
        <w:szCs w:val="16"/>
      </w:rPr>
    </w:pPr>
    <w:r w:rsidRPr="00C24CEF">
      <w:rPr>
        <w:rFonts w:ascii="Arial" w:hAnsi="Arial" w:cs="Arial"/>
        <w:sz w:val="16"/>
        <w:szCs w:val="16"/>
      </w:rPr>
      <w:t xml:space="preserve">Kopiervorlage © Cornelsen </w:t>
    </w:r>
    <w:proofErr w:type="spellStart"/>
    <w:r w:rsidRPr="00C24CEF">
      <w:rPr>
        <w:rFonts w:ascii="Arial" w:hAnsi="Arial" w:cs="Arial"/>
        <w:sz w:val="16"/>
        <w:szCs w:val="16"/>
      </w:rPr>
      <w:t>Experimenta</w:t>
    </w:r>
    <w:proofErr w:type="spellEnd"/>
  </w:p>
  <w:p w:rsidR="007D3956" w:rsidRPr="004C49E5" w:rsidRDefault="007D3956" w:rsidP="004C49E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41B" w:rsidRDefault="00F1541B" w:rsidP="00F1541B">
      <w:r>
        <w:separator/>
      </w:r>
    </w:p>
  </w:footnote>
  <w:footnote w:type="continuationSeparator" w:id="0">
    <w:p w:rsidR="00F1541B" w:rsidRDefault="00F1541B" w:rsidP="00F15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84"/>
      <w:gridCol w:w="4399"/>
      <w:gridCol w:w="4248"/>
    </w:tblGrid>
    <w:tr w:rsidR="009238C3" w:rsidTr="00EE24E4">
      <w:trPr>
        <w:trHeight w:val="425"/>
      </w:trPr>
      <w:tc>
        <w:tcPr>
          <w:tcW w:w="1384" w:type="dxa"/>
          <w:vMerge w:val="restart"/>
          <w:tcBorders>
            <w:bottom w:val="nil"/>
          </w:tcBorders>
          <w:shd w:val="clear" w:color="auto" w:fill="000000" w:themeFill="text1"/>
          <w:vAlign w:val="bottom"/>
        </w:tcPr>
        <w:p w:rsidR="009238C3" w:rsidRPr="00E54CFF" w:rsidRDefault="009238C3" w:rsidP="00B565B0">
          <w:pPr>
            <w:tabs>
              <w:tab w:val="left" w:pos="284"/>
            </w:tabs>
            <w:jc w:val="center"/>
            <w:rPr>
              <w:rFonts w:cs="Arial"/>
              <w:b/>
              <w:sz w:val="48"/>
              <w:szCs w:val="48"/>
            </w:rPr>
          </w:pPr>
          <w:proofErr w:type="spellStart"/>
          <w:r w:rsidRPr="00E54CFF">
            <w:rPr>
              <w:rFonts w:cs="Arial"/>
              <w:b/>
              <w:sz w:val="48"/>
              <w:szCs w:val="48"/>
            </w:rPr>
            <w:t>Ph</w:t>
          </w:r>
          <w:proofErr w:type="spellEnd"/>
        </w:p>
        <w:p w:rsidR="009238C3" w:rsidRPr="00E54CFF" w:rsidRDefault="00045386" w:rsidP="00BA34C2">
          <w:pPr>
            <w:tabs>
              <w:tab w:val="left" w:pos="284"/>
              <w:tab w:val="center" w:pos="799"/>
            </w:tabs>
            <w:jc w:val="center"/>
            <w:rPr>
              <w:rFonts w:cs="Arial"/>
              <w:b/>
              <w:sz w:val="24"/>
              <w:szCs w:val="24"/>
            </w:rPr>
          </w:pPr>
          <w:r>
            <w:rPr>
              <w:rFonts w:cs="Arial"/>
              <w:b/>
              <w:sz w:val="24"/>
              <w:szCs w:val="24"/>
            </w:rPr>
            <w:t>Dynamik</w:t>
          </w:r>
        </w:p>
      </w:tc>
      <w:tc>
        <w:tcPr>
          <w:tcW w:w="4399" w:type="dxa"/>
          <w:vMerge w:val="restart"/>
          <w:tcBorders>
            <w:bottom w:val="nil"/>
          </w:tcBorders>
          <w:vAlign w:val="center"/>
        </w:tcPr>
        <w:p w:rsidR="009238C3" w:rsidRPr="00DF1665" w:rsidRDefault="00CB29CC" w:rsidP="0066648D">
          <w:pPr>
            <w:pStyle w:val="ABTitel"/>
          </w:pPr>
          <w:r>
            <w:t>Im</w:t>
          </w:r>
          <w:r w:rsidR="0061192D">
            <w:t>pulserhaltung</w:t>
          </w:r>
        </w:p>
      </w:tc>
      <w:tc>
        <w:tcPr>
          <w:tcW w:w="4248" w:type="dxa"/>
          <w:tcBorders>
            <w:bottom w:val="single" w:sz="4" w:space="0" w:color="auto"/>
          </w:tcBorders>
          <w:tcMar>
            <w:top w:w="0" w:type="dxa"/>
          </w:tcMar>
        </w:tcPr>
        <w:p w:rsidR="009238C3" w:rsidRPr="009C2CCB" w:rsidRDefault="009238C3" w:rsidP="002C56BD">
          <w:pPr>
            <w:tabs>
              <w:tab w:val="left" w:pos="284"/>
            </w:tabs>
            <w:rPr>
              <w:rFonts w:cs="Arial"/>
              <w:sz w:val="18"/>
              <w:szCs w:val="18"/>
            </w:rPr>
          </w:pPr>
          <w:r w:rsidRPr="009C2CCB">
            <w:rPr>
              <w:rFonts w:cs="Arial"/>
              <w:sz w:val="18"/>
              <w:szCs w:val="18"/>
            </w:rPr>
            <w:t>Name</w:t>
          </w:r>
        </w:p>
      </w:tc>
    </w:tr>
    <w:tr w:rsidR="009238C3" w:rsidTr="00EE24E4">
      <w:trPr>
        <w:trHeight w:hRule="exact" w:val="425"/>
      </w:trPr>
      <w:tc>
        <w:tcPr>
          <w:tcW w:w="1384" w:type="dxa"/>
          <w:vMerge/>
          <w:tcBorders>
            <w:top w:val="nil"/>
          </w:tcBorders>
          <w:shd w:val="clear" w:color="auto" w:fill="000000" w:themeFill="text1"/>
        </w:tcPr>
        <w:p w:rsidR="009238C3" w:rsidRDefault="009238C3" w:rsidP="002C56BD">
          <w:pPr>
            <w:tabs>
              <w:tab w:val="left" w:pos="284"/>
            </w:tabs>
          </w:pPr>
        </w:p>
      </w:tc>
      <w:tc>
        <w:tcPr>
          <w:tcW w:w="4399" w:type="dxa"/>
          <w:vMerge/>
          <w:tcBorders>
            <w:top w:val="nil"/>
          </w:tcBorders>
        </w:tcPr>
        <w:p w:rsidR="009238C3" w:rsidRDefault="009238C3" w:rsidP="002C56BD">
          <w:pPr>
            <w:tabs>
              <w:tab w:val="left" w:pos="284"/>
            </w:tabs>
          </w:pPr>
        </w:p>
      </w:tc>
      <w:tc>
        <w:tcPr>
          <w:tcW w:w="4248" w:type="dxa"/>
          <w:tcBorders>
            <w:top w:val="single" w:sz="4" w:space="0" w:color="auto"/>
          </w:tcBorders>
          <w:vAlign w:val="bottom"/>
        </w:tcPr>
        <w:p w:rsidR="009238C3" w:rsidRPr="009C2CCB" w:rsidRDefault="009238C3" w:rsidP="009238C3">
          <w:pPr>
            <w:tabs>
              <w:tab w:val="left" w:pos="284"/>
            </w:tabs>
            <w:rPr>
              <w:rFonts w:cs="Arial"/>
              <w:sz w:val="18"/>
              <w:szCs w:val="18"/>
            </w:rPr>
          </w:pPr>
          <w:r w:rsidRPr="009C2CCB">
            <w:rPr>
              <w:rFonts w:cs="Arial"/>
              <w:sz w:val="18"/>
              <w:szCs w:val="18"/>
            </w:rPr>
            <w:t>Datum</w:t>
          </w:r>
        </w:p>
      </w:tc>
    </w:tr>
  </w:tbl>
  <w:p w:rsidR="00FD31B6" w:rsidRDefault="00FE5D11" w:rsidP="00FE5D11">
    <w:pPr>
      <w:pStyle w:val="Kopfzeile"/>
      <w:tabs>
        <w:tab w:val="clear" w:pos="4536"/>
        <w:tab w:val="clear" w:pos="9072"/>
        <w:tab w:val="left" w:pos="64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84D71"/>
    <w:multiLevelType w:val="multilevel"/>
    <w:tmpl w:val="1A4A08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547C7C"/>
    <w:multiLevelType w:val="hybridMultilevel"/>
    <w:tmpl w:val="D50CD8B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306E2E"/>
    <w:multiLevelType w:val="hybridMultilevel"/>
    <w:tmpl w:val="5EE030B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E84579F"/>
    <w:multiLevelType w:val="hybridMultilevel"/>
    <w:tmpl w:val="DC6258A2"/>
    <w:lvl w:ilvl="0" w:tplc="1CFEA196">
      <w:start w:val="1"/>
      <w:numFmt w:val="bullet"/>
      <w:pStyle w:val="AufgabeUntersuch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F054C1"/>
    <w:multiLevelType w:val="hybridMultilevel"/>
    <w:tmpl w:val="7B1A36AC"/>
    <w:lvl w:ilvl="0" w:tplc="6B40DA18">
      <w:start w:val="1"/>
      <w:numFmt w:val="upp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7A155FA"/>
    <w:multiLevelType w:val="hybridMultilevel"/>
    <w:tmpl w:val="33B654A8"/>
    <w:lvl w:ilvl="0" w:tplc="3A3807B8">
      <w:start w:val="1"/>
      <w:numFmt w:val="decimal"/>
      <w:lvlText w:val="%1."/>
      <w:lvlJc w:val="left"/>
      <w:pPr>
        <w:tabs>
          <w:tab w:val="num" w:pos="930"/>
        </w:tabs>
        <w:ind w:left="930" w:hanging="362"/>
      </w:pPr>
      <w:rPr>
        <w:rFonts w:ascii="Arial" w:eastAsiaTheme="minorHAnsi" w:hAnsi="Arial" w:cs="ITC Stone Sans Std Medium"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6">
    <w:nsid w:val="38486AEA"/>
    <w:multiLevelType w:val="hybridMultilevel"/>
    <w:tmpl w:val="BAC4730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E587FAC"/>
    <w:multiLevelType w:val="hybridMultilevel"/>
    <w:tmpl w:val="4D6CB842"/>
    <w:lvl w:ilvl="0" w:tplc="4EF21854">
      <w:start w:val="1"/>
      <w:numFmt w:val="decimal"/>
      <w:pStyle w:val="ABAufgabenmitNummerieru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3B1553A"/>
    <w:multiLevelType w:val="hybridMultilevel"/>
    <w:tmpl w:val="2202FEEA"/>
    <w:lvl w:ilvl="0" w:tplc="F348DAB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5"/>
  </w:num>
  <w:num w:numId="3">
    <w:abstractNumId w:val="7"/>
  </w:num>
  <w:num w:numId="4">
    <w:abstractNumId w:val="8"/>
  </w:num>
  <w:num w:numId="5">
    <w:abstractNumId w:val="7"/>
  </w:num>
  <w:num w:numId="6">
    <w:abstractNumId w:val="8"/>
  </w:num>
  <w:num w:numId="7">
    <w:abstractNumId w:val="7"/>
  </w:num>
  <w:num w:numId="8">
    <w:abstractNumId w:val="8"/>
  </w:num>
  <w:num w:numId="9">
    <w:abstractNumId w:val="2"/>
  </w:num>
  <w:num w:numId="10">
    <w:abstractNumId w:val="0"/>
  </w:num>
  <w:num w:numId="11">
    <w:abstractNumId w:val="3"/>
  </w:num>
  <w:num w:numId="12">
    <w:abstractNumId w:val="1"/>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savePreviewPicture/>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F01"/>
    <w:rsid w:val="00010737"/>
    <w:rsid w:val="00015F34"/>
    <w:rsid w:val="00031185"/>
    <w:rsid w:val="000371BA"/>
    <w:rsid w:val="0004174A"/>
    <w:rsid w:val="00045386"/>
    <w:rsid w:val="000563EF"/>
    <w:rsid w:val="00062CF9"/>
    <w:rsid w:val="000879F5"/>
    <w:rsid w:val="00091100"/>
    <w:rsid w:val="000B322A"/>
    <w:rsid w:val="001079A6"/>
    <w:rsid w:val="001102B9"/>
    <w:rsid w:val="00114555"/>
    <w:rsid w:val="00116369"/>
    <w:rsid w:val="001204F8"/>
    <w:rsid w:val="001364E5"/>
    <w:rsid w:val="001450FF"/>
    <w:rsid w:val="00165E6B"/>
    <w:rsid w:val="0017030A"/>
    <w:rsid w:val="001705A7"/>
    <w:rsid w:val="00171A11"/>
    <w:rsid w:val="00182214"/>
    <w:rsid w:val="00183B45"/>
    <w:rsid w:val="00184F5F"/>
    <w:rsid w:val="001C0D83"/>
    <w:rsid w:val="001C31DA"/>
    <w:rsid w:val="001C6279"/>
    <w:rsid w:val="001D5AD0"/>
    <w:rsid w:val="001F1FD1"/>
    <w:rsid w:val="00200F79"/>
    <w:rsid w:val="00240C8A"/>
    <w:rsid w:val="002415AE"/>
    <w:rsid w:val="00242D6B"/>
    <w:rsid w:val="00266D4B"/>
    <w:rsid w:val="00274CBA"/>
    <w:rsid w:val="002B4BA9"/>
    <w:rsid w:val="002B6ABA"/>
    <w:rsid w:val="002E0BDB"/>
    <w:rsid w:val="002F20EF"/>
    <w:rsid w:val="00347ED4"/>
    <w:rsid w:val="00360496"/>
    <w:rsid w:val="00370C39"/>
    <w:rsid w:val="00375BCF"/>
    <w:rsid w:val="003835E3"/>
    <w:rsid w:val="003926CA"/>
    <w:rsid w:val="00395C3A"/>
    <w:rsid w:val="00396F08"/>
    <w:rsid w:val="003A7073"/>
    <w:rsid w:val="003C228C"/>
    <w:rsid w:val="003D0CCB"/>
    <w:rsid w:val="003E109A"/>
    <w:rsid w:val="003E1E17"/>
    <w:rsid w:val="00400B0E"/>
    <w:rsid w:val="004046A0"/>
    <w:rsid w:val="00404A86"/>
    <w:rsid w:val="004231E1"/>
    <w:rsid w:val="004426FA"/>
    <w:rsid w:val="004507BA"/>
    <w:rsid w:val="00453DC9"/>
    <w:rsid w:val="00481280"/>
    <w:rsid w:val="0049309B"/>
    <w:rsid w:val="00494BAA"/>
    <w:rsid w:val="004A0842"/>
    <w:rsid w:val="004A43D6"/>
    <w:rsid w:val="004B0107"/>
    <w:rsid w:val="004C0E45"/>
    <w:rsid w:val="004C49E5"/>
    <w:rsid w:val="004F1A3F"/>
    <w:rsid w:val="00543E79"/>
    <w:rsid w:val="0054510E"/>
    <w:rsid w:val="00553F1F"/>
    <w:rsid w:val="005912A3"/>
    <w:rsid w:val="005D3197"/>
    <w:rsid w:val="005E65E0"/>
    <w:rsid w:val="005F4CCE"/>
    <w:rsid w:val="005F50A5"/>
    <w:rsid w:val="00600740"/>
    <w:rsid w:val="00602880"/>
    <w:rsid w:val="0061192D"/>
    <w:rsid w:val="0061418E"/>
    <w:rsid w:val="006162AA"/>
    <w:rsid w:val="00617437"/>
    <w:rsid w:val="00620F01"/>
    <w:rsid w:val="0066648D"/>
    <w:rsid w:val="00676785"/>
    <w:rsid w:val="00693664"/>
    <w:rsid w:val="006B1DEF"/>
    <w:rsid w:val="006D5BE9"/>
    <w:rsid w:val="006F0727"/>
    <w:rsid w:val="00726212"/>
    <w:rsid w:val="007366D4"/>
    <w:rsid w:val="00736936"/>
    <w:rsid w:val="00743285"/>
    <w:rsid w:val="00746D24"/>
    <w:rsid w:val="00755AB6"/>
    <w:rsid w:val="007613B1"/>
    <w:rsid w:val="00791F2E"/>
    <w:rsid w:val="007B0EC9"/>
    <w:rsid w:val="007B3192"/>
    <w:rsid w:val="007C1CA7"/>
    <w:rsid w:val="007D3956"/>
    <w:rsid w:val="007D6CE5"/>
    <w:rsid w:val="007E6B20"/>
    <w:rsid w:val="007F6C18"/>
    <w:rsid w:val="00802F47"/>
    <w:rsid w:val="00825D65"/>
    <w:rsid w:val="008328E0"/>
    <w:rsid w:val="00835DC0"/>
    <w:rsid w:val="00851386"/>
    <w:rsid w:val="00856778"/>
    <w:rsid w:val="00865A9F"/>
    <w:rsid w:val="008778CC"/>
    <w:rsid w:val="00882078"/>
    <w:rsid w:val="008824D2"/>
    <w:rsid w:val="00894F06"/>
    <w:rsid w:val="0089683C"/>
    <w:rsid w:val="008B6DD8"/>
    <w:rsid w:val="008C2E2A"/>
    <w:rsid w:val="008D1933"/>
    <w:rsid w:val="008E2CE2"/>
    <w:rsid w:val="009134BD"/>
    <w:rsid w:val="00915E0E"/>
    <w:rsid w:val="009238C3"/>
    <w:rsid w:val="00934FD8"/>
    <w:rsid w:val="009358B8"/>
    <w:rsid w:val="0095028A"/>
    <w:rsid w:val="00956DB1"/>
    <w:rsid w:val="00961FC2"/>
    <w:rsid w:val="00985C37"/>
    <w:rsid w:val="00985CFA"/>
    <w:rsid w:val="009A384D"/>
    <w:rsid w:val="009A3898"/>
    <w:rsid w:val="009B260F"/>
    <w:rsid w:val="009C2537"/>
    <w:rsid w:val="009C2CCB"/>
    <w:rsid w:val="00A01BF6"/>
    <w:rsid w:val="00A036C9"/>
    <w:rsid w:val="00A21071"/>
    <w:rsid w:val="00A35031"/>
    <w:rsid w:val="00A36C06"/>
    <w:rsid w:val="00A3760D"/>
    <w:rsid w:val="00A52B39"/>
    <w:rsid w:val="00A53F9E"/>
    <w:rsid w:val="00A7274B"/>
    <w:rsid w:val="00A861E3"/>
    <w:rsid w:val="00A941DF"/>
    <w:rsid w:val="00AC312E"/>
    <w:rsid w:val="00AF10E3"/>
    <w:rsid w:val="00B16030"/>
    <w:rsid w:val="00B477E1"/>
    <w:rsid w:val="00B565B0"/>
    <w:rsid w:val="00BA34C2"/>
    <w:rsid w:val="00BA42DC"/>
    <w:rsid w:val="00BB720F"/>
    <w:rsid w:val="00BC072D"/>
    <w:rsid w:val="00BE4896"/>
    <w:rsid w:val="00BE4CB4"/>
    <w:rsid w:val="00BF6DC7"/>
    <w:rsid w:val="00C01318"/>
    <w:rsid w:val="00C231CB"/>
    <w:rsid w:val="00C25F03"/>
    <w:rsid w:val="00C45D44"/>
    <w:rsid w:val="00C507FC"/>
    <w:rsid w:val="00C923F3"/>
    <w:rsid w:val="00CA3304"/>
    <w:rsid w:val="00CB29CC"/>
    <w:rsid w:val="00CB6B53"/>
    <w:rsid w:val="00CC27CB"/>
    <w:rsid w:val="00CE018E"/>
    <w:rsid w:val="00D11FA2"/>
    <w:rsid w:val="00D16871"/>
    <w:rsid w:val="00D21936"/>
    <w:rsid w:val="00D47AAB"/>
    <w:rsid w:val="00D564A1"/>
    <w:rsid w:val="00D56A95"/>
    <w:rsid w:val="00DB20AB"/>
    <w:rsid w:val="00DB2DAC"/>
    <w:rsid w:val="00DB5270"/>
    <w:rsid w:val="00DD231A"/>
    <w:rsid w:val="00DD3038"/>
    <w:rsid w:val="00DD5521"/>
    <w:rsid w:val="00DE614F"/>
    <w:rsid w:val="00DF1665"/>
    <w:rsid w:val="00DF32D2"/>
    <w:rsid w:val="00DF67ED"/>
    <w:rsid w:val="00E23F03"/>
    <w:rsid w:val="00E279BA"/>
    <w:rsid w:val="00E32730"/>
    <w:rsid w:val="00E34FD7"/>
    <w:rsid w:val="00E36F28"/>
    <w:rsid w:val="00E41D4D"/>
    <w:rsid w:val="00E508CD"/>
    <w:rsid w:val="00E54CFF"/>
    <w:rsid w:val="00E566DE"/>
    <w:rsid w:val="00E623D3"/>
    <w:rsid w:val="00E627A2"/>
    <w:rsid w:val="00E66576"/>
    <w:rsid w:val="00E95697"/>
    <w:rsid w:val="00EC3DF5"/>
    <w:rsid w:val="00EC6BAF"/>
    <w:rsid w:val="00EE0327"/>
    <w:rsid w:val="00EE24E4"/>
    <w:rsid w:val="00F002BB"/>
    <w:rsid w:val="00F009CD"/>
    <w:rsid w:val="00F14452"/>
    <w:rsid w:val="00F1541B"/>
    <w:rsid w:val="00F52727"/>
    <w:rsid w:val="00F719B0"/>
    <w:rsid w:val="00F722D5"/>
    <w:rsid w:val="00F74EF7"/>
    <w:rsid w:val="00FA41CD"/>
    <w:rsid w:val="00FD31B6"/>
    <w:rsid w:val="00FE5D11"/>
    <w:rsid w:val="00FE5F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3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DF32D2"/>
    <w:pPr>
      <w:numPr>
        <w:numId w:val="7"/>
      </w:numPr>
      <w:tabs>
        <w:tab w:val="center" w:pos="142"/>
      </w:tabs>
      <w:autoSpaceDE w:val="0"/>
      <w:autoSpaceDN w:val="0"/>
      <w:adjustRightInd w:val="0"/>
      <w:spacing w:before="100" w:after="120"/>
      <w:ind w:left="142" w:right="3231" w:hanging="284"/>
      <w:textAlignment w:val="center"/>
    </w:pPr>
    <w:rPr>
      <w:rFonts w:cs="Arial"/>
      <w:color w:val="000000"/>
      <w:sz w:val="21"/>
      <w:szCs w:val="21"/>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9C2CCB"/>
    <w:pPr>
      <w:spacing w:before="240"/>
      <w:ind w:left="-142"/>
    </w:pPr>
    <w:rPr>
      <w:rFonts w:cs="Arial"/>
      <w:b/>
    </w:rPr>
  </w:style>
  <w:style w:type="paragraph" w:customStyle="1" w:styleId="AufgabeUntersuche">
    <w:name w:val="Aufgabe_Untersuche"/>
    <w:basedOn w:val="ABAbsatzmitEinzug"/>
    <w:qFormat/>
    <w:rsid w:val="00E34FD7"/>
    <w:pPr>
      <w:numPr>
        <w:numId w:val="11"/>
      </w:numPr>
    </w:pPr>
  </w:style>
  <w:style w:type="paragraph" w:customStyle="1" w:styleId="MaterialAufbau">
    <w:name w:val="Material Aufbau"/>
    <w:basedOn w:val="Standard"/>
    <w:qFormat/>
    <w:rsid w:val="00F74EF7"/>
    <w:pPr>
      <w:tabs>
        <w:tab w:val="left" w:leader="dot" w:pos="1843"/>
        <w:tab w:val="right" w:leader="dot" w:pos="2552"/>
      </w:tabs>
    </w:pPr>
    <w:rPr>
      <w:sz w:val="20"/>
      <w:szCs w:val="20"/>
    </w:rPr>
  </w:style>
  <w:style w:type="character" w:styleId="Platzhaltertext">
    <w:name w:val="Placeholder Text"/>
    <w:basedOn w:val="Absatz-Standardschriftart"/>
    <w:uiPriority w:val="99"/>
    <w:semiHidden/>
    <w:rsid w:val="00EC3DF5"/>
    <w:rPr>
      <w:color w:val="808080"/>
    </w:rPr>
  </w:style>
  <w:style w:type="paragraph" w:customStyle="1" w:styleId="ArbeitsblattArbeitsauftragmitPfeil">
    <w:name w:val="Arbeitsblatt_Arbeitsauftrag mit Pfeil"/>
    <w:basedOn w:val="Standard"/>
    <w:uiPriority w:val="99"/>
    <w:rsid w:val="0066648D"/>
    <w:pPr>
      <w:autoSpaceDE w:val="0"/>
      <w:autoSpaceDN w:val="0"/>
      <w:adjustRightInd w:val="0"/>
      <w:spacing w:after="113" w:line="288" w:lineRule="auto"/>
      <w:ind w:left="283" w:hanging="283"/>
      <w:textAlignment w:val="center"/>
    </w:pPr>
    <w:rPr>
      <w:rFonts w:ascii="ITC Stone Sans Std Medium" w:hAnsi="ITC Stone Sans Std Medium" w:cs="ITC Stone Sans Std Medium"/>
      <w:color w:val="000000"/>
      <w:sz w:val="21"/>
      <w:szCs w:val="21"/>
    </w:rPr>
  </w:style>
  <w:style w:type="paragraph" w:customStyle="1" w:styleId="ArbeitsblattArbeitsauftragmitNummerierung">
    <w:name w:val="Arbeitsblatt_Arbeitsauftrag mit Nummerierung"/>
    <w:basedOn w:val="KeinAbsatzformat"/>
    <w:uiPriority w:val="99"/>
    <w:rsid w:val="008D1933"/>
    <w:pPr>
      <w:tabs>
        <w:tab w:val="left" w:pos="283"/>
      </w:tabs>
      <w:spacing w:after="113"/>
      <w:ind w:left="283" w:hanging="283"/>
    </w:pPr>
    <w:rPr>
      <w:rFonts w:ascii="ITC Stone Sans Std Medium" w:hAnsi="ITC Stone Sans Std Medium" w:cs="ITC Stone Sans Std Medium"/>
      <w:sz w:val="21"/>
      <w:szCs w:val="21"/>
    </w:rPr>
  </w:style>
  <w:style w:type="paragraph" w:customStyle="1" w:styleId="ArbeitsblattArbeitsauftragohneEinzug">
    <w:name w:val="Arbeitsblatt_Arbeitsauftrag ohne Einzug"/>
    <w:basedOn w:val="KeinAbsatzformat"/>
    <w:uiPriority w:val="99"/>
    <w:rsid w:val="006162AA"/>
    <w:pPr>
      <w:spacing w:after="57"/>
    </w:pPr>
    <w:rPr>
      <w:rFonts w:ascii="ITC Stone Sans Std Medium" w:hAnsi="ITC Stone Sans Std Medium" w:cs="ITC Stone Sans Std Medium"/>
      <w:sz w:val="21"/>
      <w:szCs w:val="21"/>
    </w:rPr>
  </w:style>
  <w:style w:type="paragraph" w:customStyle="1" w:styleId="ArbeitsblattEinzugArbeitsauftragmitBuchstaben">
    <w:name w:val="Arbeitsblatt_Einzug_Arbeitsauftrag mit Buchstaben"/>
    <w:basedOn w:val="KeinAbsatzformat"/>
    <w:uiPriority w:val="99"/>
    <w:rsid w:val="006162AA"/>
    <w:pPr>
      <w:tabs>
        <w:tab w:val="left" w:pos="283"/>
      </w:tabs>
      <w:spacing w:after="57"/>
      <w:ind w:left="567" w:hanging="283"/>
    </w:pPr>
    <w:rPr>
      <w:rFonts w:ascii="ITC Stone Sans Std Medium" w:hAnsi="ITC Stone Sans Std Medium" w:cs="ITC Stone Sans Std Medium"/>
      <w:sz w:val="21"/>
      <w:szCs w:val="21"/>
    </w:rPr>
  </w:style>
  <w:style w:type="paragraph" w:customStyle="1" w:styleId="ArbeitsblattArbeitsauftragPfeil">
    <w:name w:val="Arbeitsblatt_Arbeitsauftrag Pfeil"/>
    <w:basedOn w:val="Standard"/>
    <w:uiPriority w:val="99"/>
    <w:rsid w:val="006162AA"/>
    <w:pPr>
      <w:tabs>
        <w:tab w:val="left" w:pos="227"/>
      </w:tabs>
      <w:autoSpaceDE w:val="0"/>
      <w:autoSpaceDN w:val="0"/>
      <w:adjustRightInd w:val="0"/>
      <w:spacing w:after="113" w:line="288" w:lineRule="auto"/>
      <w:ind w:left="227" w:hanging="227"/>
      <w:textAlignment w:val="center"/>
    </w:pPr>
    <w:rPr>
      <w:rFonts w:ascii="ITC Stone Sans Std Medium" w:hAnsi="ITC Stone Sans Std Medium" w:cs="ITC Stone Sans Std Medium"/>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3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DF32D2"/>
    <w:pPr>
      <w:numPr>
        <w:numId w:val="7"/>
      </w:numPr>
      <w:tabs>
        <w:tab w:val="center" w:pos="142"/>
      </w:tabs>
      <w:autoSpaceDE w:val="0"/>
      <w:autoSpaceDN w:val="0"/>
      <w:adjustRightInd w:val="0"/>
      <w:spacing w:before="100" w:after="120"/>
      <w:ind w:left="142" w:right="3231" w:hanging="284"/>
      <w:textAlignment w:val="center"/>
    </w:pPr>
    <w:rPr>
      <w:rFonts w:cs="Arial"/>
      <w:color w:val="000000"/>
      <w:sz w:val="21"/>
      <w:szCs w:val="21"/>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9C2CCB"/>
    <w:pPr>
      <w:spacing w:before="240"/>
      <w:ind w:left="-142"/>
    </w:pPr>
    <w:rPr>
      <w:rFonts w:cs="Arial"/>
      <w:b/>
    </w:rPr>
  </w:style>
  <w:style w:type="paragraph" w:customStyle="1" w:styleId="AufgabeUntersuche">
    <w:name w:val="Aufgabe_Untersuche"/>
    <w:basedOn w:val="ABAbsatzmitEinzug"/>
    <w:qFormat/>
    <w:rsid w:val="00E34FD7"/>
    <w:pPr>
      <w:numPr>
        <w:numId w:val="11"/>
      </w:numPr>
    </w:pPr>
  </w:style>
  <w:style w:type="paragraph" w:customStyle="1" w:styleId="MaterialAufbau">
    <w:name w:val="Material Aufbau"/>
    <w:basedOn w:val="Standard"/>
    <w:qFormat/>
    <w:rsid w:val="00F74EF7"/>
    <w:pPr>
      <w:tabs>
        <w:tab w:val="left" w:leader="dot" w:pos="1843"/>
        <w:tab w:val="right" w:leader="dot" w:pos="2552"/>
      </w:tabs>
    </w:pPr>
    <w:rPr>
      <w:sz w:val="20"/>
      <w:szCs w:val="20"/>
    </w:rPr>
  </w:style>
  <w:style w:type="character" w:styleId="Platzhaltertext">
    <w:name w:val="Placeholder Text"/>
    <w:basedOn w:val="Absatz-Standardschriftart"/>
    <w:uiPriority w:val="99"/>
    <w:semiHidden/>
    <w:rsid w:val="00EC3DF5"/>
    <w:rPr>
      <w:color w:val="808080"/>
    </w:rPr>
  </w:style>
  <w:style w:type="paragraph" w:customStyle="1" w:styleId="ArbeitsblattArbeitsauftragmitPfeil">
    <w:name w:val="Arbeitsblatt_Arbeitsauftrag mit Pfeil"/>
    <w:basedOn w:val="Standard"/>
    <w:uiPriority w:val="99"/>
    <w:rsid w:val="0066648D"/>
    <w:pPr>
      <w:autoSpaceDE w:val="0"/>
      <w:autoSpaceDN w:val="0"/>
      <w:adjustRightInd w:val="0"/>
      <w:spacing w:after="113" w:line="288" w:lineRule="auto"/>
      <w:ind w:left="283" w:hanging="283"/>
      <w:textAlignment w:val="center"/>
    </w:pPr>
    <w:rPr>
      <w:rFonts w:ascii="ITC Stone Sans Std Medium" w:hAnsi="ITC Stone Sans Std Medium" w:cs="ITC Stone Sans Std Medium"/>
      <w:color w:val="000000"/>
      <w:sz w:val="21"/>
      <w:szCs w:val="21"/>
    </w:rPr>
  </w:style>
  <w:style w:type="paragraph" w:customStyle="1" w:styleId="ArbeitsblattArbeitsauftragmitNummerierung">
    <w:name w:val="Arbeitsblatt_Arbeitsauftrag mit Nummerierung"/>
    <w:basedOn w:val="KeinAbsatzformat"/>
    <w:uiPriority w:val="99"/>
    <w:rsid w:val="008D1933"/>
    <w:pPr>
      <w:tabs>
        <w:tab w:val="left" w:pos="283"/>
      </w:tabs>
      <w:spacing w:after="113"/>
      <w:ind w:left="283" w:hanging="283"/>
    </w:pPr>
    <w:rPr>
      <w:rFonts w:ascii="ITC Stone Sans Std Medium" w:hAnsi="ITC Stone Sans Std Medium" w:cs="ITC Stone Sans Std Medium"/>
      <w:sz w:val="21"/>
      <w:szCs w:val="21"/>
    </w:rPr>
  </w:style>
  <w:style w:type="paragraph" w:customStyle="1" w:styleId="ArbeitsblattArbeitsauftragohneEinzug">
    <w:name w:val="Arbeitsblatt_Arbeitsauftrag ohne Einzug"/>
    <w:basedOn w:val="KeinAbsatzformat"/>
    <w:uiPriority w:val="99"/>
    <w:rsid w:val="006162AA"/>
    <w:pPr>
      <w:spacing w:after="57"/>
    </w:pPr>
    <w:rPr>
      <w:rFonts w:ascii="ITC Stone Sans Std Medium" w:hAnsi="ITC Stone Sans Std Medium" w:cs="ITC Stone Sans Std Medium"/>
      <w:sz w:val="21"/>
      <w:szCs w:val="21"/>
    </w:rPr>
  </w:style>
  <w:style w:type="paragraph" w:customStyle="1" w:styleId="ArbeitsblattEinzugArbeitsauftragmitBuchstaben">
    <w:name w:val="Arbeitsblatt_Einzug_Arbeitsauftrag mit Buchstaben"/>
    <w:basedOn w:val="KeinAbsatzformat"/>
    <w:uiPriority w:val="99"/>
    <w:rsid w:val="006162AA"/>
    <w:pPr>
      <w:tabs>
        <w:tab w:val="left" w:pos="283"/>
      </w:tabs>
      <w:spacing w:after="57"/>
      <w:ind w:left="567" w:hanging="283"/>
    </w:pPr>
    <w:rPr>
      <w:rFonts w:ascii="ITC Stone Sans Std Medium" w:hAnsi="ITC Stone Sans Std Medium" w:cs="ITC Stone Sans Std Medium"/>
      <w:sz w:val="21"/>
      <w:szCs w:val="21"/>
    </w:rPr>
  </w:style>
  <w:style w:type="paragraph" w:customStyle="1" w:styleId="ArbeitsblattArbeitsauftragPfeil">
    <w:name w:val="Arbeitsblatt_Arbeitsauftrag Pfeil"/>
    <w:basedOn w:val="Standard"/>
    <w:uiPriority w:val="99"/>
    <w:rsid w:val="006162AA"/>
    <w:pPr>
      <w:tabs>
        <w:tab w:val="left" w:pos="227"/>
      </w:tabs>
      <w:autoSpaceDE w:val="0"/>
      <w:autoSpaceDN w:val="0"/>
      <w:adjustRightInd w:val="0"/>
      <w:spacing w:after="113" w:line="288" w:lineRule="auto"/>
      <w:ind w:left="227" w:hanging="227"/>
      <w:textAlignment w:val="center"/>
    </w:pPr>
    <w:rPr>
      <w:rFonts w:ascii="ITC Stone Sans Std Medium" w:hAnsi="ITC Stone Sans Std Medium" w:cs="ITC Stone Sans Std Medium"/>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Essenz">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DCCD8-CF94-4E03-A0FC-342992EFA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Words>
  <Characters>1589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Hebelgesetz I</vt:lpstr>
    </vt:vector>
  </TitlesOfParts>
  <Company>Cornelsen Experimenta</Company>
  <LinksUpToDate>false</LinksUpToDate>
  <CharactersWithSpaces>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Hebelgesetz I</dc:title>
  <dc:creator>Cornelsen Experimenta GmbH</dc:creator>
  <cp:lastModifiedBy>Meyer, Katharina</cp:lastModifiedBy>
  <cp:revision>9</cp:revision>
  <cp:lastPrinted>2015-07-10T09:23:00Z</cp:lastPrinted>
  <dcterms:created xsi:type="dcterms:W3CDTF">2016-12-13T10:26:00Z</dcterms:created>
  <dcterms:modified xsi:type="dcterms:W3CDTF">2017-02-10T09:11:00Z</dcterms:modified>
</cp:coreProperties>
</file>