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522D7" w:rsidRPr="008E2CE2" w:rsidRDefault="00020889" w:rsidP="00020889">
            <w:pPr>
              <w:rPr>
                <w:sz w:val="21"/>
                <w:szCs w:val="21"/>
              </w:rPr>
            </w:pPr>
            <w:r w:rsidRPr="00C760D8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013B39A" wp14:editId="4EDDF9F4">
                  <wp:simplePos x="0" y="0"/>
                  <wp:positionH relativeFrom="column">
                    <wp:posOffset>4278630</wp:posOffset>
                  </wp:positionH>
                  <wp:positionV relativeFrom="page">
                    <wp:posOffset>-17780</wp:posOffset>
                  </wp:positionV>
                  <wp:extent cx="2004695" cy="1982470"/>
                  <wp:effectExtent l="19050" t="19050" r="14605" b="1778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_WH_Hebelgesetz I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95" cy="19824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57216" behindDoc="0" locked="1" layoutInCell="1" allowOverlap="1" wp14:anchorId="4B8C8D5F" wp14:editId="6A1844C9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889">
              <w:t>In diesem Experiment wird untersucht, unter welchen Bedingungen ein zweiseitiger Hebel im Gleichgewicht ist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  <w:r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517B94" w:rsidRDefault="00020889" w:rsidP="00020889">
      <w:pPr>
        <w:pStyle w:val="AuftragmitPfeil"/>
      </w:pPr>
      <w:r w:rsidRPr="00020889">
        <w:t>Baue den Versuch gemäß Skizze auf</w:t>
      </w:r>
      <w:r w:rsidR="00517B94">
        <w:t>.</w:t>
      </w:r>
    </w:p>
    <w:p w:rsidR="00020889" w:rsidRDefault="00881B33" w:rsidP="00020889">
      <w:pPr>
        <w:pStyle w:val="KeinAbsatzforma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1B791E" wp14:editId="04023E62">
                <wp:simplePos x="0" y="0"/>
                <wp:positionH relativeFrom="column">
                  <wp:posOffset>4278630</wp:posOffset>
                </wp:positionH>
                <wp:positionV relativeFrom="paragraph">
                  <wp:posOffset>1516380</wp:posOffset>
                </wp:positionV>
                <wp:extent cx="1990725" cy="1404620"/>
                <wp:effectExtent l="0" t="0" r="28575" b="209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33" w:rsidRPr="00396CEB" w:rsidRDefault="00881B33" w:rsidP="00881B33">
                            <w:pPr>
                              <w:pStyle w:val="ArbeitsblattHeadInfokasten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Definition Gleichgewicht</w:t>
                            </w:r>
                          </w:p>
                          <w:p w:rsidR="00881B33" w:rsidRPr="00396CEB" w:rsidRDefault="00881B33" w:rsidP="00881B33">
                            <w:pPr>
                              <w:pStyle w:val="ArbeitsblattInfotextKasten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Ein Hebel befindet sich im </w:t>
                            </w:r>
                            <w:r w:rsidRPr="00396CE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Gleichgewicht</w:t>
                            </w:r>
                            <w:r w:rsidRPr="00396C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wenn er in jeder beliebigen Position nach dem Loslassen verharrt und nicht anfängt, sich zu drehen. Dabei ist es egal, ob der Hebel horizontal oder schief steht.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B79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9pt;margin-top:119.4pt;width:156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">
                <v:textbox style="mso-fit-shape-to-text:t">
                  <w:txbxContent>
                    <w:p w:rsidR="00881B33" w:rsidRPr="00396CEB" w:rsidRDefault="00881B33" w:rsidP="00881B33">
                      <w:pPr>
                        <w:pStyle w:val="ArbeitsblattHeadInfokasten"/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Definition Gleichgewicht</w:t>
                      </w:r>
                    </w:p>
                    <w:p w:rsidR="00881B33" w:rsidRPr="00396CEB" w:rsidRDefault="00881B33" w:rsidP="00881B33">
                      <w:pPr>
                        <w:pStyle w:val="ArbeitsblattInfotextKasten"/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Ein Hebel befindet sich im </w:t>
                      </w:r>
                      <w:r w:rsidRPr="00396CEB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Gleichgewicht</w:t>
                      </w:r>
                      <w:r w:rsidRPr="00396CE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wenn er in jeder beliebigen Position nach dem Loslassen verharrt und nicht anfängt, sich zu drehen. Dabei ist es egal, ob der Hebel horizontal oder schief steht.</w:t>
                      </w:r>
                    </w:p>
                  </w:txbxContent>
                </v:textbox>
              </v:shape>
            </w:pict>
          </mc:Fallback>
        </mc:AlternateContent>
      </w:r>
      <w:r w:rsidR="00020889">
        <w:rPr>
          <w:noProof/>
          <w:lang w:eastAsia="de-DE"/>
        </w:rPr>
        <w:drawing>
          <wp:inline distT="0" distB="0" distL="0" distR="0">
            <wp:extent cx="3427200" cy="1986823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198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89" w:rsidRPr="001C31DA" w:rsidRDefault="00020889" w:rsidP="00020889">
      <w:pPr>
        <w:pStyle w:val="AuftragmitPfeil"/>
      </w:pPr>
      <w:r w:rsidRPr="001C31DA">
        <w:t xml:space="preserve">Begründe, </w:t>
      </w:r>
      <w:r>
        <w:t>dass</w:t>
      </w:r>
      <w:r w:rsidRPr="001C31DA">
        <w:t xml:space="preserve"> es sich um einen </w:t>
      </w:r>
      <w:r w:rsidRPr="00F949A8">
        <w:t>zweiseitigen</w:t>
      </w:r>
      <w:r w:rsidRPr="001C31DA">
        <w:t xml:space="preserve"> Hebel handelt.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</w:tblGrid>
      <w:tr w:rsidR="00020889" w:rsidRPr="00F55659" w:rsidTr="003E46B1">
        <w:trPr>
          <w:trHeight w:val="510"/>
        </w:trPr>
        <w:tc>
          <w:tcPr>
            <w:tcW w:w="6066" w:type="dxa"/>
            <w:tcBorders>
              <w:bottom w:val="single" w:sz="4" w:space="0" w:color="auto"/>
            </w:tcBorders>
          </w:tcPr>
          <w:p w:rsidR="00020889" w:rsidRPr="00F55659" w:rsidRDefault="00020889" w:rsidP="003E46B1">
            <w:pPr>
              <w:pStyle w:val="ABAbsatzmitEinzug"/>
              <w:rPr>
                <w:i/>
              </w:rPr>
            </w:pPr>
          </w:p>
        </w:tc>
      </w:tr>
      <w:tr w:rsidR="00020889" w:rsidRPr="00F5565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</w:tcBorders>
          </w:tcPr>
          <w:p w:rsidR="00020889" w:rsidRPr="00F55659" w:rsidRDefault="00020889" w:rsidP="003E46B1">
            <w:pPr>
              <w:pStyle w:val="ABAbsatzmitEinzug"/>
              <w:rPr>
                <w:i/>
              </w:rPr>
            </w:pPr>
          </w:p>
        </w:tc>
      </w:tr>
    </w:tbl>
    <w:p w:rsidR="00020889" w:rsidRPr="00020889" w:rsidRDefault="00020889" w:rsidP="00020889">
      <w:pPr>
        <w:pStyle w:val="AuftragmitPfeil"/>
      </w:pPr>
      <w:r w:rsidRPr="00020889">
        <w:t xml:space="preserve">Es gibt viele Möglichkeiten, den Hebel ins Gleichgewicht zu bringen. Zwei davon sind in der Tabelle eingetragen. Probiere sie aus, finde weitere und trage sie in die Tabelle ein. </w:t>
      </w:r>
    </w:p>
    <w:tbl>
      <w:tblPr>
        <w:tblStyle w:val="Tabellenraster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  <w:b/>
              </w:rPr>
            </w:pPr>
            <w:r w:rsidRPr="00917483">
              <w:rPr>
                <w:rFonts w:cs="Arial"/>
                <w:b/>
                <w:i/>
                <w:iCs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1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917483">
              <w:rPr>
                <w:rFonts w:cs="Arial"/>
                <w:b/>
                <w:vertAlign w:val="subscript"/>
              </w:rPr>
              <w:t>1</w:t>
            </w:r>
            <w:r>
              <w:rPr>
                <w:rFonts w:cs="Arial"/>
                <w:b/>
              </w:rPr>
              <w:t xml:space="preserve"> in m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 w:rsidRPr="00917483">
              <w:rPr>
                <w:rFonts w:cs="Arial"/>
                <w:b/>
                <w:i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1</w:t>
            </w:r>
            <w:r w:rsidRPr="00917483">
              <w:rPr>
                <w:rFonts w:cs="Arial"/>
                <w:b/>
              </w:rPr>
              <w:t xml:space="preserve"> ·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DE4E84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  <w:b/>
              </w:rPr>
            </w:pPr>
            <w:r w:rsidRPr="00917483">
              <w:rPr>
                <w:rFonts w:cs="Arial"/>
                <w:b/>
                <w:i/>
                <w:iCs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2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917483">
              <w:rPr>
                <w:rFonts w:cs="Arial"/>
                <w:b/>
                <w:vertAlign w:val="subscript"/>
              </w:rPr>
              <w:t>2</w:t>
            </w:r>
            <w:r>
              <w:rPr>
                <w:rFonts w:cs="Arial"/>
                <w:b/>
              </w:rPr>
              <w:t xml:space="preserve"> in m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20889" w:rsidRPr="00DE4E84" w:rsidRDefault="00020889" w:rsidP="003E46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4908820" wp14:editId="27C2F244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44450</wp:posOffset>
                  </wp:positionV>
                  <wp:extent cx="2212340" cy="831215"/>
                  <wp:effectExtent l="0" t="0" r="0" b="698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belgesetz I_Infospalte 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483">
              <w:rPr>
                <w:rFonts w:cs="Arial"/>
                <w:b/>
                <w:i/>
              </w:rPr>
              <w:t>F</w:t>
            </w:r>
            <w:r w:rsidRPr="00917483">
              <w:rPr>
                <w:rFonts w:cs="Arial"/>
                <w:b/>
                <w:vertAlign w:val="subscript"/>
              </w:rPr>
              <w:t>2</w:t>
            </w:r>
            <w:r w:rsidRPr="00917483">
              <w:rPr>
                <w:rFonts w:cs="Arial"/>
                <w:b/>
              </w:rPr>
              <w:t xml:space="preserve"> ·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917483">
              <w:rPr>
                <w:rFonts w:cs="Arial"/>
                <w:b/>
                <w:vertAlign w:val="subscript"/>
              </w:rPr>
              <w:t>2</w:t>
            </w: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– 0,04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0,25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0,08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 w:rsidRPr="00917483">
              <w:rPr>
                <w:rFonts w:cs="Arial"/>
              </w:rPr>
              <w:t>0,75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– </w:t>
            </w:r>
            <w:r w:rsidRPr="00917483">
              <w:rPr>
                <w:rFonts w:cs="Arial"/>
              </w:rPr>
              <w:t>0,02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 w:rsidRPr="00917483">
              <w:rPr>
                <w:rFonts w:cs="Arial"/>
              </w:rPr>
              <w:t>0,25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917483" w:rsidRDefault="00020889" w:rsidP="003E46B1">
            <w:pPr>
              <w:jc w:val="center"/>
              <w:rPr>
                <w:rFonts w:cs="Arial"/>
              </w:rPr>
            </w:pPr>
            <w:r w:rsidRPr="00917483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  <w:tr w:rsidR="00020889" w:rsidTr="003E46B1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0889" w:rsidRPr="00AA16A4" w:rsidRDefault="00020889" w:rsidP="003E46B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20889" w:rsidRPr="00F949A8" w:rsidRDefault="00020889" w:rsidP="00020889">
      <w:pPr>
        <w:pStyle w:val="Head"/>
      </w:pPr>
      <w:r w:rsidRPr="00F949A8">
        <w:t>Auswertung:</w:t>
      </w:r>
    </w:p>
    <w:p w:rsidR="00020889" w:rsidRDefault="00020889" w:rsidP="00020889">
      <w:pPr>
        <w:pStyle w:val="ABAufgabenmitNummerierung"/>
        <w:numPr>
          <w:ilvl w:val="0"/>
          <w:numId w:val="3"/>
        </w:numPr>
        <w:ind w:left="284" w:hanging="284"/>
      </w:pPr>
      <w:r>
        <w:t>Berechne die Produkte aus den Kräften und den zugehörigen Längen.</w:t>
      </w:r>
    </w:p>
    <w:p w:rsidR="00020889" w:rsidRPr="001F3072" w:rsidRDefault="008450A0" w:rsidP="00020889">
      <w:pPr>
        <w:pStyle w:val="ABAufgabenmitNummerierung"/>
        <w:numPr>
          <w:ilvl w:val="0"/>
          <w:numId w:val="3"/>
        </w:numPr>
        <w:ind w:left="284" w:hanging="284"/>
      </w:pPr>
      <w:r w:rsidRPr="00B40673">
        <w:rPr>
          <w:b/>
          <w:noProof/>
          <w:shd w:val="clear" w:color="auto" w:fill="BDD464"/>
          <w:lang w:eastAsia="de-DE"/>
        </w:rPr>
        <w:drawing>
          <wp:anchor distT="0" distB="0" distL="114300" distR="114300" simplePos="0" relativeHeight="251660288" behindDoc="0" locked="0" layoutInCell="1" allowOverlap="1" wp14:anchorId="623BE999" wp14:editId="2F7D89A5">
            <wp:simplePos x="0" y="0"/>
            <wp:positionH relativeFrom="column">
              <wp:posOffset>4792980</wp:posOffset>
            </wp:positionH>
            <wp:positionV relativeFrom="paragraph">
              <wp:posOffset>368935</wp:posOffset>
            </wp:positionV>
            <wp:extent cx="1256030" cy="1256030"/>
            <wp:effectExtent l="0" t="0" r="1270" b="127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89" w:rsidRPr="006B1DEF">
        <w:t xml:space="preserve">Formuliere eine </w:t>
      </w:r>
      <w:r w:rsidR="00020889">
        <w:t>Gleichung,</w:t>
      </w:r>
      <w:r w:rsidR="00020889" w:rsidRPr="006B1DEF">
        <w:t xml:space="preserve"> </w:t>
      </w:r>
      <w:r w:rsidR="00020889">
        <w:t>die die Messwerte wiedergeben kann</w:t>
      </w:r>
      <w:r w:rsidR="00020889" w:rsidRPr="006B1DEF">
        <w:t>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</w:tblGrid>
      <w:tr w:rsidR="00020889" w:rsidTr="003E46B1">
        <w:trPr>
          <w:trHeight w:val="510"/>
        </w:trPr>
        <w:tc>
          <w:tcPr>
            <w:tcW w:w="6066" w:type="dxa"/>
            <w:tcBorders>
              <w:bottom w:val="single" w:sz="4" w:space="0" w:color="auto"/>
            </w:tcBorders>
          </w:tcPr>
          <w:p w:rsidR="00020889" w:rsidRDefault="00020889" w:rsidP="003E46B1">
            <w:pPr>
              <w:pStyle w:val="ABAbsatzmitEinzug"/>
            </w:pPr>
          </w:p>
        </w:tc>
      </w:tr>
      <w:tr w:rsidR="0002088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020889" w:rsidRDefault="00020889" w:rsidP="003E46B1">
            <w:pPr>
              <w:pStyle w:val="ABAbsatzmitEinzug"/>
            </w:pPr>
          </w:p>
        </w:tc>
      </w:tr>
      <w:tr w:rsidR="0002088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</w:tcBorders>
          </w:tcPr>
          <w:p w:rsidR="00020889" w:rsidRDefault="00020889" w:rsidP="003E46B1">
            <w:pPr>
              <w:pStyle w:val="ABAbsatzmitEinzug"/>
            </w:pPr>
          </w:p>
        </w:tc>
      </w:tr>
    </w:tbl>
    <w:p w:rsidR="00020889" w:rsidRPr="00020889" w:rsidRDefault="00020889" w:rsidP="00020889">
      <w:pPr>
        <w:pStyle w:val="KeinAbsatzformat"/>
      </w:pPr>
    </w:p>
    <w:p w:rsidR="00020889" w:rsidRPr="00020889" w:rsidRDefault="00020889" w:rsidP="00020889">
      <w:pPr>
        <w:pStyle w:val="KeinAbsatzformat"/>
      </w:pPr>
    </w:p>
    <w:p w:rsidR="00F77A76" w:rsidRDefault="00020889" w:rsidP="004B740C">
      <w:pPr>
        <w:pStyle w:val="AufgabeUntersuche"/>
        <w:numPr>
          <w:ilvl w:val="0"/>
          <w:numId w:val="0"/>
        </w:numPr>
        <w:tabs>
          <w:tab w:val="clear" w:pos="142"/>
          <w:tab w:val="left" w:pos="765"/>
        </w:tabs>
        <w:spacing w:after="240"/>
        <w:ind w:left="142" w:right="3232" w:hanging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75113" wp14:editId="194DFD34">
                <wp:simplePos x="0" y="0"/>
                <wp:positionH relativeFrom="column">
                  <wp:posOffset>4795520</wp:posOffset>
                </wp:positionH>
                <wp:positionV relativeFrom="paragraph">
                  <wp:posOffset>-2150745</wp:posOffset>
                </wp:positionV>
                <wp:extent cx="1263650" cy="629837"/>
                <wp:effectExtent l="0" t="0" r="12700" b="11366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2983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89" w:rsidRPr="00AE78A8" w:rsidRDefault="00020889" w:rsidP="000208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A8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020889" w:rsidRPr="00AE78A8" w:rsidRDefault="008450A0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AE78A8" w:rsidRDefault="008450A0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116369" w:rsidRDefault="00020889" w:rsidP="00020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1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7" type="#_x0000_t61" style="position:absolute;left:0;text-align:left;margin-left:377.6pt;margin-top:-169.35pt;width:99.5pt;height:4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" adj="6300,24300" fillcolor="white [3201]" strokecolor="#dc5924 [3208]" strokeweight="2pt">
                <v:textbox>
                  <w:txbxContent>
                    <w:p w:rsidR="00020889" w:rsidRPr="00AE78A8" w:rsidRDefault="00020889" w:rsidP="000208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78A8"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</w:p>
                    <w:p w:rsidR="00020889" w:rsidRPr="00AE78A8" w:rsidRDefault="008450A0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AE78A8" w:rsidRDefault="008450A0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116369" w:rsidRDefault="00020889" w:rsidP="00020889"/>
                  </w:txbxContent>
                </v:textbox>
              </v:shape>
            </w:pict>
          </mc:Fallback>
        </mc:AlternateContent>
      </w:r>
      <w:r w:rsidR="004B740C">
        <w:tab/>
      </w:r>
      <w:r w:rsidR="004B740C">
        <w:tab/>
      </w:r>
    </w:p>
    <w:sectPr w:rsidR="00F77A76" w:rsidSect="00517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57" w:rsidRDefault="007C05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7C0557" w:rsidP="007C055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</w:t>
    </w:r>
    <w:r w:rsidR="004B740C">
      <w:rPr>
        <w:rFonts w:ascii="Arial" w:hAnsi="Arial" w:cs="Arial"/>
        <w:sz w:val="16"/>
        <w:szCs w:val="16"/>
      </w:rPr>
      <w:t>2</w:t>
    </w:r>
    <w:r w:rsidR="00D15A68">
      <w:rPr>
        <w:rFonts w:ascii="Arial" w:hAnsi="Arial" w:cs="Arial"/>
        <w:sz w:val="16"/>
        <w:szCs w:val="16"/>
      </w:rPr>
      <w:t xml:space="preserve">0 5 Version </w:t>
    </w:r>
    <w:r w:rsidR="00D15A68">
      <w:rPr>
        <w:rFonts w:ascii="Arial" w:hAnsi="Arial" w:cs="Arial"/>
        <w:sz w:val="16"/>
        <w:szCs w:val="16"/>
      </w:rPr>
      <w:t>03</w:t>
    </w:r>
    <w:bookmarkStart w:id="0" w:name="_GoBack"/>
    <w:bookmarkEnd w:id="0"/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57" w:rsidRDefault="007C05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57" w:rsidRDefault="007C0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020889" w:rsidP="008B6DD8">
          <w:pPr>
            <w:pStyle w:val="ABTitel"/>
          </w:pPr>
          <w:r w:rsidRPr="00020889">
            <w:t>Hebelgesetz (1)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57" w:rsidRDefault="007C05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3FC"/>
    <w:multiLevelType w:val="hybridMultilevel"/>
    <w:tmpl w:val="A20C19BC"/>
    <w:lvl w:ilvl="0" w:tplc="9EACA59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C6812"/>
    <w:multiLevelType w:val="hybridMultilevel"/>
    <w:tmpl w:val="8160E3AE"/>
    <w:lvl w:ilvl="0" w:tplc="4C4678D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20889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0F6"/>
    <w:rsid w:val="00242D6B"/>
    <w:rsid w:val="00266D4B"/>
    <w:rsid w:val="00274CBA"/>
    <w:rsid w:val="002B4BA9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B740C"/>
    <w:rsid w:val="004C49E5"/>
    <w:rsid w:val="004F1A3F"/>
    <w:rsid w:val="00517B94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0557"/>
    <w:rsid w:val="007C1CA7"/>
    <w:rsid w:val="007D3956"/>
    <w:rsid w:val="007D6CE5"/>
    <w:rsid w:val="008450A0"/>
    <w:rsid w:val="00851386"/>
    <w:rsid w:val="00881B33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5A68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55659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8BA478A"/>
  <w15:docId w15:val="{305E10D9-77DC-4ACD-AFC4-57F5B84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020889"/>
    <w:pPr>
      <w:numPr>
        <w:numId w:val="14"/>
      </w:numPr>
      <w:spacing w:before="120" w:after="240"/>
      <w:ind w:left="301" w:right="3231" w:hanging="301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rbeitsblattInfotextKasten">
    <w:name w:val="Arbeitsblatt_Infotext Kasten"/>
    <w:basedOn w:val="KeinAbsatzformat"/>
    <w:uiPriority w:val="99"/>
    <w:rsid w:val="00881B33"/>
    <w:pPr>
      <w:spacing w:after="79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ArbeitsblattHeadInfokasten">
    <w:name w:val="Arbeitsblatt_Head Infokasten"/>
    <w:basedOn w:val="ArbeitsblattInfotextKasten"/>
    <w:uiPriority w:val="99"/>
    <w:rsid w:val="00881B33"/>
    <w:pPr>
      <w:spacing w:after="57"/>
    </w:pPr>
    <w:rPr>
      <w:color w:val="C315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20E1-C319-49CA-8A33-0CF6A1E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9</cp:revision>
  <cp:lastPrinted>2015-07-10T09:23:00Z</cp:lastPrinted>
  <dcterms:created xsi:type="dcterms:W3CDTF">2016-04-27T09:47:00Z</dcterms:created>
  <dcterms:modified xsi:type="dcterms:W3CDTF">2019-01-11T16:06:00Z</dcterms:modified>
</cp:coreProperties>
</file>