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0"/>
        <w:gridCol w:w="2977"/>
      </w:tblGrid>
      <w:tr w:rsidR="008250EC" w:rsidTr="008250EC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8250EC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1C29F2">
            <w:pPr>
              <w:pStyle w:val="Ab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1C29F2" w:rsidRPr="001C29F2">
              <w:rPr>
                <w:b/>
                <w:color w:val="0070C0"/>
                <w:sz w:val="24"/>
                <w:szCs w:val="24"/>
              </w:rPr>
              <w:t xml:space="preserve">Chromatische </w:t>
            </w:r>
            <w:r w:rsidRPr="008250EC">
              <w:rPr>
                <w:b/>
                <w:color w:val="0070C0"/>
                <w:sz w:val="24"/>
                <w:szCs w:val="24"/>
              </w:rPr>
              <w:t xml:space="preserve">Polarisation </w:t>
            </w:r>
            <w:r w:rsidR="001C29F2">
              <w:rPr>
                <w:b/>
                <w:color w:val="0070C0"/>
                <w:sz w:val="24"/>
                <w:szCs w:val="24"/>
              </w:rPr>
              <w:t>(LCD-Bildschirme)</w:t>
            </w:r>
          </w:p>
        </w:tc>
        <w:tc>
          <w:tcPr>
            <w:tcW w:w="2977" w:type="dxa"/>
            <w:vMerge w:val="restart"/>
          </w:tcPr>
          <w:p w:rsidR="008250EC" w:rsidRPr="008250EC" w:rsidRDefault="008250EC" w:rsidP="008250EC">
            <w:pPr>
              <w:pStyle w:val="Head"/>
            </w:pPr>
            <w:r>
              <w:t>Zeit</w:t>
            </w:r>
            <w:r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90FD07" wp14:editId="7347C9D6">
                  <wp:extent cx="902208" cy="8412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0EC" w:rsidTr="004040EF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</w:tcBorders>
            <w:tcMar>
              <w:top w:w="113" w:type="dxa"/>
            </w:tcMar>
          </w:tcPr>
          <w:p w:rsidR="008250EC" w:rsidRDefault="000D6A9E" w:rsidP="00681E28">
            <w:pPr>
              <w:pStyle w:val="Head"/>
              <w:rPr>
                <w:rFonts w:ascii="StoneSansStd-Medium" w:hAnsi="StoneSansStd-Medium" w:cs="StoneSansStd-Medium"/>
                <w:sz w:val="18"/>
                <w:szCs w:val="18"/>
              </w:rPr>
            </w:pPr>
            <w:r>
              <w:rPr>
                <w:noProof/>
                <w:lang w:eastAsia="de-DE"/>
              </w:rPr>
              <w:t>Arbeitsauftrag</w:t>
            </w:r>
          </w:p>
          <w:p w:rsidR="000D6A9E" w:rsidRDefault="000D6A9E" w:rsidP="000D6A9E">
            <w:pPr>
              <w:pStyle w:val="Aufgabe"/>
            </w:pPr>
            <w:r>
              <w:t xml:space="preserve">Erzeuge zunächst ein paralleles Strahlenbündel (siehe Hilfekarte </w:t>
            </w:r>
            <w:r w:rsidRPr="000D6A9E">
              <w:rPr>
                <w:i/>
              </w:rPr>
              <w:t>Kondensor</w:t>
            </w:r>
            <w:r>
              <w:t xml:space="preserve">) </w:t>
            </w:r>
          </w:p>
          <w:p w:rsidR="008250EC" w:rsidRPr="008250EC" w:rsidRDefault="000D6A9E" w:rsidP="000D6A9E">
            <w:pPr>
              <w:pStyle w:val="Aufgabe"/>
            </w:pPr>
            <w:r>
              <w:t>Ist der Kondensor korrekt positioniert, wird der Messtisch durch den Schirm ersetzt und Polarisationsfilter, Dia und Linse</w:t>
            </w:r>
            <w:r w:rsidR="008250EC" w:rsidRPr="008250EC">
              <w:t xml:space="preserve"> gemäß </w:t>
            </w:r>
            <w:r>
              <w:t xml:space="preserve">der </w:t>
            </w:r>
            <w:r w:rsidR="008250EC" w:rsidRPr="008250EC">
              <w:t>Abbildung auf</w:t>
            </w:r>
            <w:r>
              <w:t xml:space="preserve"> der Schiene angeordnet</w:t>
            </w:r>
            <w:r w:rsidR="008250EC" w:rsidRPr="008250EC">
              <w:t>.</w:t>
            </w:r>
          </w:p>
          <w:p w:rsidR="008250EC" w:rsidRDefault="001C29F2" w:rsidP="000D6A9E">
            <w:pPr>
              <w:pStyle w:val="Aufgabe"/>
            </w:pPr>
            <w:r w:rsidRPr="000D6A9E">
              <w:t>Beobachte das vom Glimmer erzeugte Bild für verschiedene Einstellungen der Polarisationsfilter</w:t>
            </w:r>
            <w:r w:rsidR="008250EC">
              <w:t>.</w:t>
            </w:r>
          </w:p>
          <w:p w:rsidR="008250EC" w:rsidRPr="001A397A" w:rsidRDefault="001C29F2" w:rsidP="000D6A9E">
            <w:pPr>
              <w:pStyle w:val="Aufgabe"/>
            </w:pPr>
            <w:r>
              <w:t>Diskutiere den Zusammenhang zwischen Wellenlänge und Polarisation</w:t>
            </w:r>
            <w:r w:rsidR="008250EC">
              <w:t>.</w:t>
            </w:r>
          </w:p>
        </w:tc>
        <w:tc>
          <w:tcPr>
            <w:tcW w:w="2977" w:type="dxa"/>
            <w:vMerge/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93745C">
        <w:trPr>
          <w:trHeight w:val="4252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8F5C55" w:rsidP="000B6213">
            <w:pPr>
              <w:pStyle w:val="Head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B217C5" wp14:editId="1D46E3D8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62230</wp:posOffset>
                      </wp:positionV>
                      <wp:extent cx="1924050" cy="2051050"/>
                      <wp:effectExtent l="114300" t="0" r="19050" b="25400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051050"/>
                              </a:xfrm>
                              <a:prstGeom prst="wedgeRectCallout">
                                <a:avLst>
                                  <a:gd name="adj1" fmla="val -54962"/>
                                  <a:gd name="adj2" fmla="val 21118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97A" w:rsidRPr="00AE78A8" w:rsidRDefault="001A397A" w:rsidP="001A397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</w:p>
                                <w:p w:rsidR="000B6213" w:rsidRDefault="000B6213" w:rsidP="000B6213">
                                  <w:pPr>
                                    <w:pStyle w:val="MaterialAufbau"/>
                                  </w:pPr>
                                  <w:r>
                                    <w:t>Profilschiene</w:t>
                                  </w:r>
                                  <w:r>
                                    <w:tab/>
                                    <w:t>1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>Schülerlampe LED/LASER</w:t>
                                  </w:r>
                                  <w:r>
                                    <w:tab/>
                                    <w:t>2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>Lampentisch</w:t>
                                  </w:r>
                                  <w:r>
                                    <w:tab/>
                                    <w:t>9</w:t>
                                  </w:r>
                                </w:p>
                                <w:p w:rsidR="003138E6" w:rsidRDefault="000B6213" w:rsidP="000B6213">
                                  <w:pPr>
                                    <w:pStyle w:val="MaterialAufbau"/>
                                  </w:pPr>
                                  <w:r>
                                    <w:t>Klemmschieber (</w:t>
                                  </w:r>
                                  <w:r w:rsidR="008F5C55">
                                    <w:t>5</w:t>
                                  </w:r>
                                  <w:r>
                                    <w:t> </w:t>
                                  </w:r>
                                  <w:r w:rsidR="003138E6">
                                    <w:t>x)</w:t>
                                  </w:r>
                                  <w:r w:rsidR="003138E6">
                                    <w:tab/>
                                    <w:t>11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 xml:space="preserve">Linse, </w:t>
                                  </w:r>
                                  <w:r w:rsidRPr="008F5C55">
                                    <w:rPr>
                                      <w:i/>
                                    </w:rPr>
                                    <w:t>f</w:t>
                                  </w:r>
                                  <w:r>
                                    <w:t xml:space="preserve"> = +50 mm</w:t>
                                  </w:r>
                                  <w:r>
                                    <w:tab/>
                                    <w:t>15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>Kondensor</w:t>
                                  </w:r>
                                  <w:r>
                                    <w:tab/>
                                    <w:t>17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>Blenden- und Diahalter</w:t>
                                  </w:r>
                                  <w:r>
                                    <w:tab/>
                                    <w:t>18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>Schirm- und Spiegelhalter</w:t>
                                  </w:r>
                                  <w:r>
                                    <w:tab/>
                                    <w:t>21</w:t>
                                  </w:r>
                                </w:p>
                                <w:p w:rsidR="003138E6" w:rsidRDefault="003138E6" w:rsidP="003138E6">
                                  <w:pPr>
                                    <w:pStyle w:val="MaterialAufbau"/>
                                  </w:pPr>
                                  <w:r>
                                    <w:t>Schirm</w:t>
                                  </w:r>
                                  <w:r>
                                    <w:tab/>
                                    <w:t>24</w:t>
                                  </w:r>
                                </w:p>
                                <w:p w:rsidR="00342887" w:rsidRDefault="000B6213" w:rsidP="000B6213">
                                  <w:pPr>
                                    <w:pStyle w:val="MaterialAufbau"/>
                                  </w:pPr>
                                  <w:r>
                                    <w:t>Polarisationsfilter</w:t>
                                  </w:r>
                                  <w:r>
                                    <w:tab/>
                                  </w:r>
                                  <w:r w:rsidR="003138E6">
                                    <w:t>26</w:t>
                                  </w:r>
                                </w:p>
                                <w:p w:rsidR="008F5C55" w:rsidRPr="00342887" w:rsidRDefault="008F5C55" w:rsidP="000B6213">
                                  <w:pPr>
                                    <w:pStyle w:val="MaterialAufbau"/>
                                  </w:pPr>
                                  <w:r>
                                    <w:t xml:space="preserve">Dia </w:t>
                                  </w:r>
                                  <w:r w:rsidRPr="008F5C55">
                                    <w:rPr>
                                      <w:i/>
                                    </w:rPr>
                                    <w:t>Glimmerscheibe</w:t>
                                  </w:r>
                                  <w:r>
                                    <w:tab/>
                                  </w:r>
                                  <w:r w:rsidR="003138E6"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217C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6" type="#_x0000_t61" style="position:absolute;margin-left:354.05pt;margin-top:4.9pt;width:151.5pt;height:1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" adj="-1072,15361" fillcolor="white [3201]" strokecolor="#dc5924 [3208]" strokeweight="2pt">
                      <v:textbox>
                        <w:txbxContent>
                          <w:p w:rsidR="001A397A" w:rsidRPr="00AE78A8" w:rsidRDefault="001A397A" w:rsidP="001A39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0B6213" w:rsidRDefault="000B6213" w:rsidP="000B6213">
                            <w:pPr>
                              <w:pStyle w:val="MaterialAufbau"/>
                            </w:pPr>
                            <w:r>
                              <w:t>Profilschiene</w:t>
                            </w:r>
                            <w:r>
                              <w:tab/>
                              <w:t>1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>Schülerlampe LED/LASER</w:t>
                            </w:r>
                            <w:r>
                              <w:tab/>
                              <w:t>2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>Lampentisch</w:t>
                            </w:r>
                            <w:r>
                              <w:tab/>
                              <w:t>9</w:t>
                            </w:r>
                          </w:p>
                          <w:p w:rsidR="003138E6" w:rsidRDefault="000B6213" w:rsidP="000B6213">
                            <w:pPr>
                              <w:pStyle w:val="MaterialAufbau"/>
                            </w:pPr>
                            <w:r>
                              <w:t>Klemmschieber (</w:t>
                            </w:r>
                            <w:r w:rsidR="008F5C55">
                              <w:t>5</w:t>
                            </w:r>
                            <w:r>
                              <w:t> </w:t>
                            </w:r>
                            <w:r w:rsidR="003138E6">
                              <w:t>x)</w:t>
                            </w:r>
                            <w:r w:rsidR="003138E6">
                              <w:tab/>
                              <w:t>11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 xml:space="preserve">Linse, </w:t>
                            </w:r>
                            <w:r w:rsidRPr="008F5C55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= +50 mm</w:t>
                            </w:r>
                            <w:r>
                              <w:tab/>
                              <w:t>15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>Kondensor</w:t>
                            </w:r>
                            <w:r>
                              <w:tab/>
                              <w:t>17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>Blenden- und Diahalter</w:t>
                            </w:r>
                            <w:r>
                              <w:tab/>
                              <w:t>18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>Schirm- und Spiegelhalter</w:t>
                            </w:r>
                            <w:r>
                              <w:tab/>
                              <w:t>21</w:t>
                            </w:r>
                          </w:p>
                          <w:p w:rsidR="003138E6" w:rsidRDefault="003138E6" w:rsidP="003138E6">
                            <w:pPr>
                              <w:pStyle w:val="MaterialAufbau"/>
                            </w:pPr>
                            <w:r>
                              <w:t>Schirm</w:t>
                            </w:r>
                            <w:r>
                              <w:tab/>
                              <w:t>24</w:t>
                            </w:r>
                          </w:p>
                          <w:p w:rsidR="00342887" w:rsidRDefault="000B6213" w:rsidP="000B6213">
                            <w:pPr>
                              <w:pStyle w:val="MaterialAufbau"/>
                            </w:pPr>
                            <w:r>
                              <w:t>Polarisationsfilter</w:t>
                            </w:r>
                            <w:r>
                              <w:tab/>
                            </w:r>
                            <w:r w:rsidR="003138E6">
                              <w:t>26</w:t>
                            </w:r>
                          </w:p>
                          <w:p w:rsidR="008F5C55" w:rsidRPr="00342887" w:rsidRDefault="008F5C55" w:rsidP="000B6213">
                            <w:pPr>
                              <w:pStyle w:val="MaterialAufbau"/>
                            </w:pPr>
                            <w:r>
                              <w:t xml:space="preserve">Dia </w:t>
                            </w:r>
                            <w:r w:rsidRPr="008F5C55">
                              <w:rPr>
                                <w:i/>
                              </w:rPr>
                              <w:t>Glimmerscheibe</w:t>
                            </w:r>
                            <w:r>
                              <w:tab/>
                            </w:r>
                            <w:r w:rsidR="003138E6"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97A" w:rsidRPr="004040EF" w:rsidRDefault="0093745C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6F3E667A" wp14:editId="47EE3E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22860</wp:posOffset>
                  </wp:positionV>
                  <wp:extent cx="4383405" cy="2283460"/>
                  <wp:effectExtent l="0" t="0" r="0" b="254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405" cy="228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F5C55" w:rsidRPr="003138E6" w:rsidRDefault="008F5C55" w:rsidP="00616B12">
            <w:pPr>
              <w:jc w:val="right"/>
              <w:rPr>
                <w:sz w:val="16"/>
                <w:szCs w:val="16"/>
              </w:rPr>
            </w:pPr>
          </w:p>
          <w:p w:rsidR="008F5C55" w:rsidRPr="003138E6" w:rsidRDefault="008F5C55" w:rsidP="00616B12">
            <w:pPr>
              <w:jc w:val="right"/>
              <w:rPr>
                <w:sz w:val="16"/>
                <w:szCs w:val="16"/>
              </w:rPr>
            </w:pPr>
          </w:p>
          <w:p w:rsidR="003138E6" w:rsidRPr="003138E6" w:rsidRDefault="003138E6" w:rsidP="00616B12">
            <w:pPr>
              <w:jc w:val="right"/>
              <w:rPr>
                <w:sz w:val="16"/>
                <w:szCs w:val="16"/>
              </w:rPr>
            </w:pPr>
          </w:p>
          <w:p w:rsidR="000D6A9E" w:rsidRDefault="000D6A9E" w:rsidP="00616B12">
            <w:pPr>
              <w:jc w:val="right"/>
              <w:rPr>
                <w:sz w:val="14"/>
                <w:szCs w:val="14"/>
              </w:rPr>
            </w:pPr>
          </w:p>
          <w:p w:rsidR="00616B12" w:rsidRPr="000D6A9E" w:rsidRDefault="000D6A9E" w:rsidP="00616B12">
            <w:pPr>
              <w:jc w:val="right"/>
              <w:rPr>
                <w:sz w:val="14"/>
                <w:szCs w:val="14"/>
              </w:rPr>
            </w:pPr>
            <w:r w:rsidRPr="000D6A9E">
              <w:rPr>
                <w:sz w:val="14"/>
                <w:szCs w:val="14"/>
              </w:rPr>
              <w:t>47530 5 Version 02.00</w:t>
            </w:r>
            <w:r w:rsidR="00616B12" w:rsidRPr="000D6A9E">
              <w:rPr>
                <w:sz w:val="14"/>
                <w:szCs w:val="14"/>
              </w:rPr>
              <w:t xml:space="preserve">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0D6A9E" w:rsidRDefault="00616B12" w:rsidP="00A55AB1">
      <w:pPr>
        <w:rPr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647"/>
      </w:tblGrid>
      <w:tr w:rsidR="000026A7" w:rsidTr="000026A7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026A7" w:rsidRPr="003D20D7" w:rsidRDefault="000026A7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026A7" w:rsidRPr="00EF148F" w:rsidRDefault="000026A7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Optik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026A7" w:rsidRPr="000026A7" w:rsidRDefault="000026A7" w:rsidP="000026A7">
            <w:pPr>
              <w:pStyle w:val="Head"/>
              <w:jc w:val="center"/>
              <w:rPr>
                <w:sz w:val="28"/>
                <w:szCs w:val="28"/>
              </w:rPr>
            </w:pPr>
            <w:r w:rsidRPr="000026A7">
              <w:rPr>
                <w:sz w:val="28"/>
                <w:szCs w:val="28"/>
              </w:rPr>
              <w:t xml:space="preserve">Hilfe: </w:t>
            </w:r>
            <w:r w:rsidRPr="000026A7">
              <w:rPr>
                <w:color w:val="0070C0"/>
                <w:sz w:val="28"/>
                <w:szCs w:val="28"/>
              </w:rPr>
              <w:t>Kondensor</w:t>
            </w:r>
          </w:p>
        </w:tc>
      </w:tr>
      <w:tr w:rsidR="000D6A9E" w:rsidTr="001C17B6">
        <w:trPr>
          <w:trHeight w:val="7068"/>
        </w:trPr>
        <w:tc>
          <w:tcPr>
            <w:tcW w:w="10348" w:type="dxa"/>
            <w:gridSpan w:val="3"/>
            <w:shd w:val="clear" w:color="auto" w:fill="FFFFFF" w:themeFill="background1"/>
            <w:tcMar>
              <w:top w:w="113" w:type="dxa"/>
            </w:tcMar>
          </w:tcPr>
          <w:p w:rsidR="00395A6E" w:rsidRDefault="00AF42D7" w:rsidP="000D6A9E">
            <w:pPr>
              <w:pStyle w:val="Aufgabe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65709</wp:posOffset>
                  </wp:positionH>
                  <wp:positionV relativeFrom="paragraph">
                    <wp:posOffset>-9525</wp:posOffset>
                  </wp:positionV>
                  <wp:extent cx="6320234" cy="4373874"/>
                  <wp:effectExtent l="0" t="0" r="4445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ndensor_Hilfe_02.00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234" cy="437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13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38100</wp:posOffset>
                      </wp:positionV>
                      <wp:extent cx="1677670" cy="1820545"/>
                      <wp:effectExtent l="0" t="0" r="17780" b="2730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182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135" w:rsidRPr="008F7135" w:rsidRDefault="008F7135" w:rsidP="008F7135">
                                  <w:pPr>
                                    <w:pStyle w:val="ArbeitsblattMaterialhead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713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Definition:</w:t>
                                  </w:r>
                                </w:p>
                                <w:p w:rsidR="008F7135" w:rsidRPr="008F7135" w:rsidRDefault="008F7135" w:rsidP="008F7135">
                                  <w:pPr>
                                    <w:pStyle w:val="ArbeitsblattInfokastenText"/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F71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Der </w:t>
                                  </w:r>
                                  <w:r w:rsidRPr="008F713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  <w:t>Kondensor</w:t>
                                  </w:r>
                                  <w:r w:rsidRPr="008F7135">
                                    <w:rPr>
                                      <w:rFonts w:asciiTheme="minorHAnsi" w:hAnsiTheme="minorHAnsi" w:cstheme="minorHAnsi"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dient zur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br/>
                                    <w:t>Er</w:t>
                                  </w:r>
                                  <w:r w:rsidRPr="008F71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zeugung eines parallelen Strahlverlaufs. </w:t>
                                  </w:r>
                                </w:p>
                                <w:p w:rsidR="008F7135" w:rsidRPr="008F7135" w:rsidRDefault="008F7135" w:rsidP="008F7135">
                                  <w:pPr>
                                    <w:pStyle w:val="ArbeitsblattInfokastenText"/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F71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Für sichtbares Licht ist der einfachste Kondensor eine Sammellinse. </w:t>
                                  </w:r>
                                </w:p>
                                <w:p w:rsidR="008F7135" w:rsidRPr="008F7135" w:rsidRDefault="008F7135" w:rsidP="008F7135">
                                  <w:pPr>
                                    <w:pStyle w:val="ArbeitsblattInfokastenText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F713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Du benutzt als Kondensor die nicht beschriftete Linse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(17).</w:t>
                                  </w:r>
                                </w:p>
                                <w:p w:rsidR="008F7135" w:rsidRDefault="008F7135"/>
                                <w:p w:rsidR="008F7135" w:rsidRDefault="008F71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left:0;text-align:left;margin-left:370.25pt;margin-top:3pt;width:132.1pt;height:1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" strokecolor="#d1282e [3215]">
                      <v:textbox>
                        <w:txbxContent>
                          <w:p w:rsidR="008F7135" w:rsidRPr="008F7135" w:rsidRDefault="008F7135" w:rsidP="008F7135">
                            <w:pPr>
                              <w:pStyle w:val="ArbeitsblattMaterialhead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F713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Definition:</w:t>
                            </w:r>
                          </w:p>
                          <w:p w:rsidR="008F7135" w:rsidRPr="008F7135" w:rsidRDefault="008F7135" w:rsidP="008F7135">
                            <w:pPr>
                              <w:pStyle w:val="ArbeitsblattInfokastenText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F71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Pr="008F713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D1282E" w:themeColor="text2"/>
                                <w:sz w:val="18"/>
                                <w:szCs w:val="18"/>
                              </w:rPr>
                              <w:t>Kondensor</w:t>
                            </w:r>
                            <w:r w:rsidRPr="008F7135">
                              <w:rPr>
                                <w:rFonts w:asciiTheme="minorHAnsi" w:hAnsiTheme="minorHAnsi" w:cstheme="minorHAnsi"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dient zur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Er</w:t>
                            </w:r>
                            <w:r w:rsidRPr="008F71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zeugung eines parallelen Strahlverlaufs. </w:t>
                            </w:r>
                          </w:p>
                          <w:p w:rsidR="008F7135" w:rsidRPr="008F7135" w:rsidRDefault="008F7135" w:rsidP="008F7135">
                            <w:pPr>
                              <w:pStyle w:val="ArbeitsblattInfokastenText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F71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Für sichtbares Licht ist der einfachste Kondensor eine Sammellinse. </w:t>
                            </w:r>
                          </w:p>
                          <w:p w:rsidR="008F7135" w:rsidRPr="008F7135" w:rsidRDefault="008F7135" w:rsidP="008F7135">
                            <w:pPr>
                              <w:pStyle w:val="ArbeitsblattInfokastenTex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F71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Du benutzt als Kondensor die nicht beschriftete Linse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(17).</w:t>
                            </w:r>
                          </w:p>
                          <w:p w:rsidR="008F7135" w:rsidRDefault="008F7135"/>
                          <w:p w:rsidR="008F7135" w:rsidRDefault="008F71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Pr="00395A6E" w:rsidRDefault="00395A6E" w:rsidP="00395A6E"/>
          <w:p w:rsidR="00395A6E" w:rsidRDefault="00395A6E" w:rsidP="00395A6E"/>
          <w:p w:rsidR="000D6A9E" w:rsidRDefault="000D6A9E" w:rsidP="00395A6E"/>
          <w:p w:rsidR="00395A6E" w:rsidRDefault="00395A6E" w:rsidP="00395A6E"/>
          <w:p w:rsidR="00395A6E" w:rsidRPr="00395A6E" w:rsidRDefault="00395A6E" w:rsidP="00395A6E">
            <w:r w:rsidRPr="000D6A9E">
              <w:rPr>
                <w:sz w:val="14"/>
                <w:szCs w:val="14"/>
              </w:rPr>
              <w:t>47530 5 Version 02.00 © Cornelsen Experimenta</w:t>
            </w:r>
          </w:p>
        </w:tc>
        <w:bookmarkStart w:id="0" w:name="_GoBack"/>
        <w:bookmarkEnd w:id="0"/>
      </w:tr>
    </w:tbl>
    <w:p w:rsidR="00F10495" w:rsidRPr="00D13612" w:rsidRDefault="00F10495" w:rsidP="006C5329">
      <w:pPr>
        <w:rPr>
          <w:sz w:val="16"/>
          <w:szCs w:val="16"/>
        </w:rPr>
      </w:pPr>
    </w:p>
    <w:sectPr w:rsidR="00F10495" w:rsidRPr="00D13612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718A390A"/>
    <w:lvl w:ilvl="0" w:tplc="85F6CE20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026A7"/>
    <w:rsid w:val="00021B8D"/>
    <w:rsid w:val="00055505"/>
    <w:rsid w:val="00070342"/>
    <w:rsid w:val="00080A83"/>
    <w:rsid w:val="00080BA5"/>
    <w:rsid w:val="00085181"/>
    <w:rsid w:val="000A0532"/>
    <w:rsid w:val="000B6213"/>
    <w:rsid w:val="000D6A9E"/>
    <w:rsid w:val="000F5FFD"/>
    <w:rsid w:val="00111AAD"/>
    <w:rsid w:val="00122A0B"/>
    <w:rsid w:val="001705A7"/>
    <w:rsid w:val="001A397A"/>
    <w:rsid w:val="001B27A9"/>
    <w:rsid w:val="001C29F2"/>
    <w:rsid w:val="001E07E0"/>
    <w:rsid w:val="001F7CEF"/>
    <w:rsid w:val="0021617C"/>
    <w:rsid w:val="002415AE"/>
    <w:rsid w:val="0025448A"/>
    <w:rsid w:val="002A1E57"/>
    <w:rsid w:val="002E06CB"/>
    <w:rsid w:val="002F6FC0"/>
    <w:rsid w:val="003138E6"/>
    <w:rsid w:val="00342887"/>
    <w:rsid w:val="003518D8"/>
    <w:rsid w:val="003759F0"/>
    <w:rsid w:val="003926CA"/>
    <w:rsid w:val="00395A6E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909C6"/>
    <w:rsid w:val="00494AB4"/>
    <w:rsid w:val="004A016E"/>
    <w:rsid w:val="004A43D6"/>
    <w:rsid w:val="004A4509"/>
    <w:rsid w:val="004C69D8"/>
    <w:rsid w:val="004D17E7"/>
    <w:rsid w:val="00514447"/>
    <w:rsid w:val="00523452"/>
    <w:rsid w:val="005248D5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0D1E"/>
    <w:rsid w:val="00770B2A"/>
    <w:rsid w:val="00775B8A"/>
    <w:rsid w:val="007C1920"/>
    <w:rsid w:val="007E6B6B"/>
    <w:rsid w:val="008200D9"/>
    <w:rsid w:val="008250EC"/>
    <w:rsid w:val="00867CE4"/>
    <w:rsid w:val="00895F51"/>
    <w:rsid w:val="008B2540"/>
    <w:rsid w:val="008E4128"/>
    <w:rsid w:val="008F5C55"/>
    <w:rsid w:val="008F7135"/>
    <w:rsid w:val="0093745C"/>
    <w:rsid w:val="009B1578"/>
    <w:rsid w:val="009C73C3"/>
    <w:rsid w:val="009D146A"/>
    <w:rsid w:val="00A264C8"/>
    <w:rsid w:val="00A432A3"/>
    <w:rsid w:val="00A55AB1"/>
    <w:rsid w:val="00A73F42"/>
    <w:rsid w:val="00AB34DC"/>
    <w:rsid w:val="00AD18C9"/>
    <w:rsid w:val="00AF42D7"/>
    <w:rsid w:val="00B10D9A"/>
    <w:rsid w:val="00B157FB"/>
    <w:rsid w:val="00B31288"/>
    <w:rsid w:val="00B35F2B"/>
    <w:rsid w:val="00B4734E"/>
    <w:rsid w:val="00B64A49"/>
    <w:rsid w:val="00B67EA5"/>
    <w:rsid w:val="00BA0921"/>
    <w:rsid w:val="00BB27E4"/>
    <w:rsid w:val="00BB692E"/>
    <w:rsid w:val="00BB6992"/>
    <w:rsid w:val="00BB720F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3612"/>
    <w:rsid w:val="00D16FA5"/>
    <w:rsid w:val="00D34C58"/>
    <w:rsid w:val="00D56A95"/>
    <w:rsid w:val="00D85B38"/>
    <w:rsid w:val="00DE0711"/>
    <w:rsid w:val="00DE59F1"/>
    <w:rsid w:val="00E01442"/>
    <w:rsid w:val="00E149E0"/>
    <w:rsid w:val="00E32F5B"/>
    <w:rsid w:val="00E43BE0"/>
    <w:rsid w:val="00E941AA"/>
    <w:rsid w:val="00EB140D"/>
    <w:rsid w:val="00EE1798"/>
    <w:rsid w:val="00EF148F"/>
    <w:rsid w:val="00EF2647"/>
    <w:rsid w:val="00F10495"/>
    <w:rsid w:val="00FC25DB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561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0D6A9E"/>
    <w:pPr>
      <w:numPr>
        <w:numId w:val="22"/>
      </w:numPr>
      <w:tabs>
        <w:tab w:val="center" w:pos="313"/>
      </w:tabs>
      <w:autoSpaceDE w:val="0"/>
      <w:autoSpaceDN w:val="0"/>
      <w:adjustRightInd w:val="0"/>
      <w:spacing w:before="100" w:after="120"/>
      <w:ind w:left="313" w:hanging="266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Materialhead">
    <w:name w:val="Arbeitsblatt_Material head"/>
    <w:basedOn w:val="KeinAbsatzformat"/>
    <w:uiPriority w:val="99"/>
    <w:rsid w:val="008F7135"/>
    <w:pPr>
      <w:tabs>
        <w:tab w:val="right" w:leader="dot" w:pos="2560"/>
        <w:tab w:val="right" w:leader="dot" w:pos="3040"/>
      </w:tabs>
      <w:spacing w:after="57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ArbeitsblattInfokastenText">
    <w:name w:val="Arbeitsblatt_Infokasten Text"/>
    <w:basedOn w:val="KeinAbsatzformat"/>
    <w:uiPriority w:val="99"/>
    <w:rsid w:val="008F7135"/>
    <w:pPr>
      <w:spacing w:after="79"/>
    </w:pPr>
    <w:rPr>
      <w:rFonts w:ascii="ITC Stone Sans Std Medium" w:hAnsi="ITC Stone Sans Std Medium" w:cs="ITC Stone Sans Std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1A3-D5BF-4501-AF22-5E1D20BC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2016-03-21T11:19:00Z</dcterms:created>
  <dcterms:modified xsi:type="dcterms:W3CDTF">2018-05-09T13:20:00Z</dcterms:modified>
</cp:coreProperties>
</file>